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0117F">
        <w:trPr>
          <w:trHeight w:hRule="exact" w:val="1528"/>
        </w:trPr>
        <w:tc>
          <w:tcPr>
            <w:tcW w:w="143" w:type="dxa"/>
          </w:tcPr>
          <w:p w:rsidR="0070117F" w:rsidRDefault="0070117F"/>
        </w:tc>
        <w:tc>
          <w:tcPr>
            <w:tcW w:w="285" w:type="dxa"/>
          </w:tcPr>
          <w:p w:rsidR="0070117F" w:rsidRDefault="0070117F"/>
        </w:tc>
        <w:tc>
          <w:tcPr>
            <w:tcW w:w="710" w:type="dxa"/>
          </w:tcPr>
          <w:p w:rsidR="0070117F" w:rsidRDefault="0070117F"/>
        </w:tc>
        <w:tc>
          <w:tcPr>
            <w:tcW w:w="1419" w:type="dxa"/>
          </w:tcPr>
          <w:p w:rsidR="0070117F" w:rsidRDefault="0070117F"/>
        </w:tc>
        <w:tc>
          <w:tcPr>
            <w:tcW w:w="1419" w:type="dxa"/>
          </w:tcPr>
          <w:p w:rsidR="0070117F" w:rsidRDefault="0070117F"/>
        </w:tc>
        <w:tc>
          <w:tcPr>
            <w:tcW w:w="710" w:type="dxa"/>
          </w:tcPr>
          <w:p w:rsidR="0070117F" w:rsidRDefault="0070117F"/>
        </w:tc>
        <w:tc>
          <w:tcPr>
            <w:tcW w:w="5543" w:type="dxa"/>
            <w:gridSpan w:val="4"/>
            <w:shd w:val="clear" w:color="000000" w:fill="FFFFFF"/>
            <w:tcMar>
              <w:left w:w="34" w:type="dxa"/>
              <w:right w:w="34" w:type="dxa"/>
            </w:tcMar>
          </w:tcPr>
          <w:p w:rsidR="0070117F" w:rsidRDefault="001E688A">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70117F">
        <w:trPr>
          <w:trHeight w:hRule="exact" w:val="138"/>
        </w:trPr>
        <w:tc>
          <w:tcPr>
            <w:tcW w:w="143" w:type="dxa"/>
          </w:tcPr>
          <w:p w:rsidR="0070117F" w:rsidRDefault="0070117F"/>
        </w:tc>
        <w:tc>
          <w:tcPr>
            <w:tcW w:w="285" w:type="dxa"/>
          </w:tcPr>
          <w:p w:rsidR="0070117F" w:rsidRDefault="0070117F"/>
        </w:tc>
        <w:tc>
          <w:tcPr>
            <w:tcW w:w="710" w:type="dxa"/>
          </w:tcPr>
          <w:p w:rsidR="0070117F" w:rsidRDefault="0070117F"/>
        </w:tc>
        <w:tc>
          <w:tcPr>
            <w:tcW w:w="1419" w:type="dxa"/>
          </w:tcPr>
          <w:p w:rsidR="0070117F" w:rsidRDefault="0070117F"/>
        </w:tc>
        <w:tc>
          <w:tcPr>
            <w:tcW w:w="1419" w:type="dxa"/>
          </w:tcPr>
          <w:p w:rsidR="0070117F" w:rsidRDefault="0070117F"/>
        </w:tc>
        <w:tc>
          <w:tcPr>
            <w:tcW w:w="710" w:type="dxa"/>
          </w:tcPr>
          <w:p w:rsidR="0070117F" w:rsidRDefault="0070117F"/>
        </w:tc>
        <w:tc>
          <w:tcPr>
            <w:tcW w:w="426" w:type="dxa"/>
          </w:tcPr>
          <w:p w:rsidR="0070117F" w:rsidRDefault="0070117F"/>
        </w:tc>
        <w:tc>
          <w:tcPr>
            <w:tcW w:w="1277" w:type="dxa"/>
          </w:tcPr>
          <w:p w:rsidR="0070117F" w:rsidRDefault="0070117F"/>
        </w:tc>
        <w:tc>
          <w:tcPr>
            <w:tcW w:w="993" w:type="dxa"/>
          </w:tcPr>
          <w:p w:rsidR="0070117F" w:rsidRDefault="0070117F"/>
        </w:tc>
        <w:tc>
          <w:tcPr>
            <w:tcW w:w="2836" w:type="dxa"/>
          </w:tcPr>
          <w:p w:rsidR="0070117F" w:rsidRDefault="0070117F"/>
        </w:tc>
      </w:tr>
      <w:tr w:rsidR="0070117F">
        <w:trPr>
          <w:trHeight w:hRule="exact" w:val="585"/>
        </w:trPr>
        <w:tc>
          <w:tcPr>
            <w:tcW w:w="10221" w:type="dxa"/>
            <w:gridSpan w:val="10"/>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0117F" w:rsidRDefault="001E688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0117F">
        <w:trPr>
          <w:trHeight w:hRule="exact" w:val="314"/>
        </w:trPr>
        <w:tc>
          <w:tcPr>
            <w:tcW w:w="10221" w:type="dxa"/>
            <w:gridSpan w:val="10"/>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0117F">
        <w:trPr>
          <w:trHeight w:hRule="exact" w:val="211"/>
        </w:trPr>
        <w:tc>
          <w:tcPr>
            <w:tcW w:w="143" w:type="dxa"/>
          </w:tcPr>
          <w:p w:rsidR="0070117F" w:rsidRDefault="0070117F"/>
        </w:tc>
        <w:tc>
          <w:tcPr>
            <w:tcW w:w="285" w:type="dxa"/>
          </w:tcPr>
          <w:p w:rsidR="0070117F" w:rsidRDefault="0070117F"/>
        </w:tc>
        <w:tc>
          <w:tcPr>
            <w:tcW w:w="710" w:type="dxa"/>
          </w:tcPr>
          <w:p w:rsidR="0070117F" w:rsidRDefault="0070117F"/>
        </w:tc>
        <w:tc>
          <w:tcPr>
            <w:tcW w:w="1419" w:type="dxa"/>
          </w:tcPr>
          <w:p w:rsidR="0070117F" w:rsidRDefault="0070117F"/>
        </w:tc>
        <w:tc>
          <w:tcPr>
            <w:tcW w:w="1419" w:type="dxa"/>
          </w:tcPr>
          <w:p w:rsidR="0070117F" w:rsidRDefault="0070117F"/>
        </w:tc>
        <w:tc>
          <w:tcPr>
            <w:tcW w:w="710" w:type="dxa"/>
          </w:tcPr>
          <w:p w:rsidR="0070117F" w:rsidRDefault="0070117F"/>
        </w:tc>
        <w:tc>
          <w:tcPr>
            <w:tcW w:w="426" w:type="dxa"/>
          </w:tcPr>
          <w:p w:rsidR="0070117F" w:rsidRDefault="0070117F"/>
        </w:tc>
        <w:tc>
          <w:tcPr>
            <w:tcW w:w="1277" w:type="dxa"/>
          </w:tcPr>
          <w:p w:rsidR="0070117F" w:rsidRDefault="0070117F"/>
        </w:tc>
        <w:tc>
          <w:tcPr>
            <w:tcW w:w="993" w:type="dxa"/>
          </w:tcPr>
          <w:p w:rsidR="0070117F" w:rsidRDefault="0070117F"/>
        </w:tc>
        <w:tc>
          <w:tcPr>
            <w:tcW w:w="2836" w:type="dxa"/>
          </w:tcPr>
          <w:p w:rsidR="0070117F" w:rsidRDefault="0070117F"/>
        </w:tc>
      </w:tr>
      <w:tr w:rsidR="0070117F">
        <w:trPr>
          <w:trHeight w:hRule="exact" w:val="277"/>
        </w:trPr>
        <w:tc>
          <w:tcPr>
            <w:tcW w:w="143" w:type="dxa"/>
          </w:tcPr>
          <w:p w:rsidR="0070117F" w:rsidRDefault="0070117F"/>
        </w:tc>
        <w:tc>
          <w:tcPr>
            <w:tcW w:w="285" w:type="dxa"/>
          </w:tcPr>
          <w:p w:rsidR="0070117F" w:rsidRDefault="0070117F"/>
        </w:tc>
        <w:tc>
          <w:tcPr>
            <w:tcW w:w="710" w:type="dxa"/>
          </w:tcPr>
          <w:p w:rsidR="0070117F" w:rsidRDefault="0070117F"/>
        </w:tc>
        <w:tc>
          <w:tcPr>
            <w:tcW w:w="1419" w:type="dxa"/>
          </w:tcPr>
          <w:p w:rsidR="0070117F" w:rsidRDefault="0070117F"/>
        </w:tc>
        <w:tc>
          <w:tcPr>
            <w:tcW w:w="1419" w:type="dxa"/>
          </w:tcPr>
          <w:p w:rsidR="0070117F" w:rsidRDefault="0070117F"/>
        </w:tc>
        <w:tc>
          <w:tcPr>
            <w:tcW w:w="710" w:type="dxa"/>
          </w:tcPr>
          <w:p w:rsidR="0070117F" w:rsidRDefault="0070117F"/>
        </w:tc>
        <w:tc>
          <w:tcPr>
            <w:tcW w:w="426" w:type="dxa"/>
          </w:tcPr>
          <w:p w:rsidR="0070117F" w:rsidRDefault="0070117F"/>
        </w:tc>
        <w:tc>
          <w:tcPr>
            <w:tcW w:w="1277" w:type="dxa"/>
          </w:tcPr>
          <w:p w:rsidR="0070117F" w:rsidRDefault="0070117F"/>
        </w:tc>
        <w:tc>
          <w:tcPr>
            <w:tcW w:w="3842" w:type="dxa"/>
            <w:gridSpan w:val="2"/>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УТВЕРЖДАЮ</w:t>
            </w:r>
          </w:p>
        </w:tc>
      </w:tr>
      <w:tr w:rsidR="0070117F">
        <w:trPr>
          <w:trHeight w:hRule="exact" w:val="972"/>
        </w:trPr>
        <w:tc>
          <w:tcPr>
            <w:tcW w:w="143" w:type="dxa"/>
          </w:tcPr>
          <w:p w:rsidR="0070117F" w:rsidRDefault="0070117F"/>
        </w:tc>
        <w:tc>
          <w:tcPr>
            <w:tcW w:w="285" w:type="dxa"/>
          </w:tcPr>
          <w:p w:rsidR="0070117F" w:rsidRDefault="0070117F"/>
        </w:tc>
        <w:tc>
          <w:tcPr>
            <w:tcW w:w="710" w:type="dxa"/>
          </w:tcPr>
          <w:p w:rsidR="0070117F" w:rsidRDefault="0070117F"/>
        </w:tc>
        <w:tc>
          <w:tcPr>
            <w:tcW w:w="1419" w:type="dxa"/>
          </w:tcPr>
          <w:p w:rsidR="0070117F" w:rsidRDefault="0070117F"/>
        </w:tc>
        <w:tc>
          <w:tcPr>
            <w:tcW w:w="1419" w:type="dxa"/>
          </w:tcPr>
          <w:p w:rsidR="0070117F" w:rsidRDefault="0070117F"/>
        </w:tc>
        <w:tc>
          <w:tcPr>
            <w:tcW w:w="710" w:type="dxa"/>
          </w:tcPr>
          <w:p w:rsidR="0070117F" w:rsidRDefault="0070117F"/>
        </w:tc>
        <w:tc>
          <w:tcPr>
            <w:tcW w:w="426" w:type="dxa"/>
          </w:tcPr>
          <w:p w:rsidR="0070117F" w:rsidRDefault="0070117F"/>
        </w:tc>
        <w:tc>
          <w:tcPr>
            <w:tcW w:w="1277" w:type="dxa"/>
          </w:tcPr>
          <w:p w:rsidR="0070117F" w:rsidRDefault="0070117F"/>
        </w:tc>
        <w:tc>
          <w:tcPr>
            <w:tcW w:w="3842" w:type="dxa"/>
            <w:gridSpan w:val="2"/>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0117F" w:rsidRDefault="0070117F">
            <w:pPr>
              <w:spacing w:after="0" w:line="240" w:lineRule="auto"/>
              <w:jc w:val="center"/>
              <w:rPr>
                <w:sz w:val="24"/>
                <w:szCs w:val="24"/>
              </w:rPr>
            </w:pPr>
          </w:p>
          <w:p w:rsidR="0070117F" w:rsidRDefault="001E688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0117F">
        <w:trPr>
          <w:trHeight w:hRule="exact" w:val="277"/>
        </w:trPr>
        <w:tc>
          <w:tcPr>
            <w:tcW w:w="143" w:type="dxa"/>
          </w:tcPr>
          <w:p w:rsidR="0070117F" w:rsidRDefault="0070117F"/>
        </w:tc>
        <w:tc>
          <w:tcPr>
            <w:tcW w:w="285" w:type="dxa"/>
          </w:tcPr>
          <w:p w:rsidR="0070117F" w:rsidRDefault="0070117F"/>
        </w:tc>
        <w:tc>
          <w:tcPr>
            <w:tcW w:w="710" w:type="dxa"/>
          </w:tcPr>
          <w:p w:rsidR="0070117F" w:rsidRDefault="0070117F"/>
        </w:tc>
        <w:tc>
          <w:tcPr>
            <w:tcW w:w="1419" w:type="dxa"/>
          </w:tcPr>
          <w:p w:rsidR="0070117F" w:rsidRDefault="0070117F"/>
        </w:tc>
        <w:tc>
          <w:tcPr>
            <w:tcW w:w="1419" w:type="dxa"/>
          </w:tcPr>
          <w:p w:rsidR="0070117F" w:rsidRDefault="0070117F"/>
        </w:tc>
        <w:tc>
          <w:tcPr>
            <w:tcW w:w="710" w:type="dxa"/>
          </w:tcPr>
          <w:p w:rsidR="0070117F" w:rsidRDefault="0070117F"/>
        </w:tc>
        <w:tc>
          <w:tcPr>
            <w:tcW w:w="426" w:type="dxa"/>
          </w:tcPr>
          <w:p w:rsidR="0070117F" w:rsidRDefault="0070117F"/>
        </w:tc>
        <w:tc>
          <w:tcPr>
            <w:tcW w:w="1277" w:type="dxa"/>
          </w:tcPr>
          <w:p w:rsidR="0070117F" w:rsidRDefault="0070117F"/>
        </w:tc>
        <w:tc>
          <w:tcPr>
            <w:tcW w:w="3842" w:type="dxa"/>
            <w:gridSpan w:val="2"/>
            <w:shd w:val="clear" w:color="000000" w:fill="FFFFFF"/>
            <w:tcMar>
              <w:left w:w="34" w:type="dxa"/>
              <w:right w:w="34" w:type="dxa"/>
            </w:tcMar>
          </w:tcPr>
          <w:p w:rsidR="0070117F" w:rsidRDefault="001E688A">
            <w:pPr>
              <w:spacing w:after="0" w:line="240" w:lineRule="auto"/>
              <w:jc w:val="right"/>
              <w:rPr>
                <w:sz w:val="24"/>
                <w:szCs w:val="24"/>
              </w:rPr>
            </w:pPr>
            <w:r>
              <w:rPr>
                <w:rFonts w:ascii="Times New Roman" w:hAnsi="Times New Roman" w:cs="Times New Roman"/>
                <w:color w:val="000000"/>
                <w:sz w:val="24"/>
                <w:szCs w:val="24"/>
              </w:rPr>
              <w:t>28.03.2022</w:t>
            </w:r>
          </w:p>
        </w:tc>
      </w:tr>
      <w:tr w:rsidR="0070117F">
        <w:trPr>
          <w:trHeight w:hRule="exact" w:val="277"/>
        </w:trPr>
        <w:tc>
          <w:tcPr>
            <w:tcW w:w="143" w:type="dxa"/>
          </w:tcPr>
          <w:p w:rsidR="0070117F" w:rsidRDefault="0070117F"/>
        </w:tc>
        <w:tc>
          <w:tcPr>
            <w:tcW w:w="285" w:type="dxa"/>
          </w:tcPr>
          <w:p w:rsidR="0070117F" w:rsidRDefault="0070117F"/>
        </w:tc>
        <w:tc>
          <w:tcPr>
            <w:tcW w:w="710" w:type="dxa"/>
          </w:tcPr>
          <w:p w:rsidR="0070117F" w:rsidRDefault="0070117F"/>
        </w:tc>
        <w:tc>
          <w:tcPr>
            <w:tcW w:w="1419" w:type="dxa"/>
          </w:tcPr>
          <w:p w:rsidR="0070117F" w:rsidRDefault="0070117F"/>
        </w:tc>
        <w:tc>
          <w:tcPr>
            <w:tcW w:w="1419" w:type="dxa"/>
          </w:tcPr>
          <w:p w:rsidR="0070117F" w:rsidRDefault="0070117F"/>
        </w:tc>
        <w:tc>
          <w:tcPr>
            <w:tcW w:w="710" w:type="dxa"/>
          </w:tcPr>
          <w:p w:rsidR="0070117F" w:rsidRDefault="0070117F"/>
        </w:tc>
        <w:tc>
          <w:tcPr>
            <w:tcW w:w="426" w:type="dxa"/>
          </w:tcPr>
          <w:p w:rsidR="0070117F" w:rsidRDefault="0070117F"/>
        </w:tc>
        <w:tc>
          <w:tcPr>
            <w:tcW w:w="1277" w:type="dxa"/>
          </w:tcPr>
          <w:p w:rsidR="0070117F" w:rsidRDefault="0070117F"/>
        </w:tc>
        <w:tc>
          <w:tcPr>
            <w:tcW w:w="993" w:type="dxa"/>
          </w:tcPr>
          <w:p w:rsidR="0070117F" w:rsidRDefault="0070117F"/>
        </w:tc>
        <w:tc>
          <w:tcPr>
            <w:tcW w:w="2836" w:type="dxa"/>
          </w:tcPr>
          <w:p w:rsidR="0070117F" w:rsidRDefault="0070117F"/>
        </w:tc>
      </w:tr>
      <w:tr w:rsidR="0070117F">
        <w:trPr>
          <w:trHeight w:hRule="exact" w:val="416"/>
        </w:trPr>
        <w:tc>
          <w:tcPr>
            <w:tcW w:w="10221" w:type="dxa"/>
            <w:gridSpan w:val="10"/>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0117F">
        <w:trPr>
          <w:trHeight w:hRule="exact" w:val="1135"/>
        </w:trPr>
        <w:tc>
          <w:tcPr>
            <w:tcW w:w="143" w:type="dxa"/>
          </w:tcPr>
          <w:p w:rsidR="0070117F" w:rsidRDefault="0070117F"/>
        </w:tc>
        <w:tc>
          <w:tcPr>
            <w:tcW w:w="285" w:type="dxa"/>
          </w:tcPr>
          <w:p w:rsidR="0070117F" w:rsidRDefault="0070117F"/>
        </w:tc>
        <w:tc>
          <w:tcPr>
            <w:tcW w:w="710" w:type="dxa"/>
          </w:tcPr>
          <w:p w:rsidR="0070117F" w:rsidRDefault="0070117F"/>
        </w:tc>
        <w:tc>
          <w:tcPr>
            <w:tcW w:w="1419" w:type="dxa"/>
          </w:tcPr>
          <w:p w:rsidR="0070117F" w:rsidRDefault="0070117F"/>
        </w:tc>
        <w:tc>
          <w:tcPr>
            <w:tcW w:w="4834" w:type="dxa"/>
            <w:gridSpan w:val="5"/>
            <w:shd w:val="clear" w:color="000000" w:fill="FFFFFF"/>
            <w:tcMar>
              <w:left w:w="34" w:type="dxa"/>
              <w:right w:w="34" w:type="dxa"/>
            </w:tcMar>
          </w:tcPr>
          <w:p w:rsidR="0070117F" w:rsidRDefault="001E688A">
            <w:pPr>
              <w:spacing w:after="0" w:line="240" w:lineRule="auto"/>
              <w:jc w:val="center"/>
              <w:rPr>
                <w:sz w:val="32"/>
                <w:szCs w:val="32"/>
              </w:rPr>
            </w:pPr>
            <w:r>
              <w:rPr>
                <w:rFonts w:ascii="Times New Roman" w:hAnsi="Times New Roman" w:cs="Times New Roman"/>
                <w:color w:val="000000"/>
                <w:sz w:val="32"/>
                <w:szCs w:val="32"/>
              </w:rPr>
              <w:t>Принятие управленческих решений</w:t>
            </w:r>
          </w:p>
          <w:p w:rsidR="0070117F" w:rsidRDefault="001E688A">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70117F" w:rsidRDefault="0070117F"/>
        </w:tc>
      </w:tr>
      <w:tr w:rsidR="0070117F">
        <w:trPr>
          <w:trHeight w:hRule="exact" w:val="277"/>
        </w:trPr>
        <w:tc>
          <w:tcPr>
            <w:tcW w:w="10221" w:type="dxa"/>
            <w:gridSpan w:val="10"/>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0117F">
        <w:trPr>
          <w:trHeight w:hRule="exact" w:val="1396"/>
        </w:trPr>
        <w:tc>
          <w:tcPr>
            <w:tcW w:w="143" w:type="dxa"/>
          </w:tcPr>
          <w:p w:rsidR="0070117F" w:rsidRDefault="0070117F"/>
        </w:tc>
        <w:tc>
          <w:tcPr>
            <w:tcW w:w="285" w:type="dxa"/>
          </w:tcPr>
          <w:p w:rsidR="0070117F" w:rsidRDefault="0070117F"/>
        </w:tc>
        <w:tc>
          <w:tcPr>
            <w:tcW w:w="9795" w:type="dxa"/>
            <w:gridSpan w:val="8"/>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70117F" w:rsidRDefault="001E688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70117F" w:rsidRDefault="001E68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0117F">
        <w:trPr>
          <w:trHeight w:hRule="exact" w:val="833"/>
        </w:trPr>
        <w:tc>
          <w:tcPr>
            <w:tcW w:w="10221" w:type="dxa"/>
            <w:gridSpan w:val="10"/>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70117F">
        <w:trPr>
          <w:trHeight w:hRule="exact" w:val="277"/>
        </w:trPr>
        <w:tc>
          <w:tcPr>
            <w:tcW w:w="3984" w:type="dxa"/>
            <w:gridSpan w:val="5"/>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0117F" w:rsidRDefault="0070117F"/>
        </w:tc>
        <w:tc>
          <w:tcPr>
            <w:tcW w:w="426" w:type="dxa"/>
          </w:tcPr>
          <w:p w:rsidR="0070117F" w:rsidRDefault="0070117F"/>
        </w:tc>
        <w:tc>
          <w:tcPr>
            <w:tcW w:w="1277" w:type="dxa"/>
          </w:tcPr>
          <w:p w:rsidR="0070117F" w:rsidRDefault="0070117F"/>
        </w:tc>
        <w:tc>
          <w:tcPr>
            <w:tcW w:w="993" w:type="dxa"/>
          </w:tcPr>
          <w:p w:rsidR="0070117F" w:rsidRDefault="0070117F"/>
        </w:tc>
        <w:tc>
          <w:tcPr>
            <w:tcW w:w="2836" w:type="dxa"/>
          </w:tcPr>
          <w:p w:rsidR="0070117F" w:rsidRDefault="0070117F"/>
        </w:tc>
      </w:tr>
      <w:tr w:rsidR="0070117F">
        <w:trPr>
          <w:trHeight w:hRule="exact" w:val="155"/>
        </w:trPr>
        <w:tc>
          <w:tcPr>
            <w:tcW w:w="143" w:type="dxa"/>
          </w:tcPr>
          <w:p w:rsidR="0070117F" w:rsidRDefault="0070117F"/>
        </w:tc>
        <w:tc>
          <w:tcPr>
            <w:tcW w:w="285" w:type="dxa"/>
          </w:tcPr>
          <w:p w:rsidR="0070117F" w:rsidRDefault="0070117F"/>
        </w:tc>
        <w:tc>
          <w:tcPr>
            <w:tcW w:w="710" w:type="dxa"/>
          </w:tcPr>
          <w:p w:rsidR="0070117F" w:rsidRDefault="0070117F"/>
        </w:tc>
        <w:tc>
          <w:tcPr>
            <w:tcW w:w="1419" w:type="dxa"/>
          </w:tcPr>
          <w:p w:rsidR="0070117F" w:rsidRDefault="0070117F"/>
        </w:tc>
        <w:tc>
          <w:tcPr>
            <w:tcW w:w="1419" w:type="dxa"/>
          </w:tcPr>
          <w:p w:rsidR="0070117F" w:rsidRDefault="0070117F"/>
        </w:tc>
        <w:tc>
          <w:tcPr>
            <w:tcW w:w="710" w:type="dxa"/>
          </w:tcPr>
          <w:p w:rsidR="0070117F" w:rsidRDefault="0070117F"/>
        </w:tc>
        <w:tc>
          <w:tcPr>
            <w:tcW w:w="426" w:type="dxa"/>
          </w:tcPr>
          <w:p w:rsidR="0070117F" w:rsidRDefault="0070117F"/>
        </w:tc>
        <w:tc>
          <w:tcPr>
            <w:tcW w:w="1277" w:type="dxa"/>
          </w:tcPr>
          <w:p w:rsidR="0070117F" w:rsidRDefault="0070117F"/>
        </w:tc>
        <w:tc>
          <w:tcPr>
            <w:tcW w:w="993" w:type="dxa"/>
          </w:tcPr>
          <w:p w:rsidR="0070117F" w:rsidRDefault="0070117F"/>
        </w:tc>
        <w:tc>
          <w:tcPr>
            <w:tcW w:w="2836" w:type="dxa"/>
          </w:tcPr>
          <w:p w:rsidR="0070117F" w:rsidRDefault="0070117F"/>
        </w:tc>
      </w:tr>
      <w:tr w:rsidR="007011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7011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7011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70117F">
        <w:trPr>
          <w:trHeight w:hRule="exact" w:val="124"/>
        </w:trPr>
        <w:tc>
          <w:tcPr>
            <w:tcW w:w="143" w:type="dxa"/>
          </w:tcPr>
          <w:p w:rsidR="0070117F" w:rsidRDefault="0070117F"/>
        </w:tc>
        <w:tc>
          <w:tcPr>
            <w:tcW w:w="285" w:type="dxa"/>
          </w:tcPr>
          <w:p w:rsidR="0070117F" w:rsidRDefault="0070117F"/>
        </w:tc>
        <w:tc>
          <w:tcPr>
            <w:tcW w:w="710" w:type="dxa"/>
          </w:tcPr>
          <w:p w:rsidR="0070117F" w:rsidRDefault="0070117F"/>
        </w:tc>
        <w:tc>
          <w:tcPr>
            <w:tcW w:w="1419" w:type="dxa"/>
          </w:tcPr>
          <w:p w:rsidR="0070117F" w:rsidRDefault="0070117F"/>
        </w:tc>
        <w:tc>
          <w:tcPr>
            <w:tcW w:w="1419" w:type="dxa"/>
          </w:tcPr>
          <w:p w:rsidR="0070117F" w:rsidRDefault="0070117F"/>
        </w:tc>
        <w:tc>
          <w:tcPr>
            <w:tcW w:w="710" w:type="dxa"/>
          </w:tcPr>
          <w:p w:rsidR="0070117F" w:rsidRDefault="0070117F"/>
        </w:tc>
        <w:tc>
          <w:tcPr>
            <w:tcW w:w="426" w:type="dxa"/>
          </w:tcPr>
          <w:p w:rsidR="0070117F" w:rsidRDefault="0070117F"/>
        </w:tc>
        <w:tc>
          <w:tcPr>
            <w:tcW w:w="1277" w:type="dxa"/>
          </w:tcPr>
          <w:p w:rsidR="0070117F" w:rsidRDefault="0070117F"/>
        </w:tc>
        <w:tc>
          <w:tcPr>
            <w:tcW w:w="993" w:type="dxa"/>
          </w:tcPr>
          <w:p w:rsidR="0070117F" w:rsidRDefault="0070117F"/>
        </w:tc>
        <w:tc>
          <w:tcPr>
            <w:tcW w:w="2836" w:type="dxa"/>
          </w:tcPr>
          <w:p w:rsidR="0070117F" w:rsidRDefault="0070117F"/>
        </w:tc>
      </w:tr>
      <w:tr w:rsidR="0070117F">
        <w:trPr>
          <w:trHeight w:hRule="exact" w:val="277"/>
        </w:trPr>
        <w:tc>
          <w:tcPr>
            <w:tcW w:w="5118" w:type="dxa"/>
            <w:gridSpan w:val="7"/>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70117F">
        <w:trPr>
          <w:trHeight w:hRule="exact" w:val="577"/>
        </w:trPr>
        <w:tc>
          <w:tcPr>
            <w:tcW w:w="143" w:type="dxa"/>
          </w:tcPr>
          <w:p w:rsidR="0070117F" w:rsidRDefault="0070117F"/>
        </w:tc>
        <w:tc>
          <w:tcPr>
            <w:tcW w:w="285" w:type="dxa"/>
          </w:tcPr>
          <w:p w:rsidR="0070117F" w:rsidRDefault="0070117F"/>
        </w:tc>
        <w:tc>
          <w:tcPr>
            <w:tcW w:w="710" w:type="dxa"/>
          </w:tcPr>
          <w:p w:rsidR="0070117F" w:rsidRDefault="0070117F"/>
        </w:tc>
        <w:tc>
          <w:tcPr>
            <w:tcW w:w="1419" w:type="dxa"/>
          </w:tcPr>
          <w:p w:rsidR="0070117F" w:rsidRDefault="0070117F"/>
        </w:tc>
        <w:tc>
          <w:tcPr>
            <w:tcW w:w="1419" w:type="dxa"/>
          </w:tcPr>
          <w:p w:rsidR="0070117F" w:rsidRDefault="0070117F"/>
        </w:tc>
        <w:tc>
          <w:tcPr>
            <w:tcW w:w="710" w:type="dxa"/>
          </w:tcPr>
          <w:p w:rsidR="0070117F" w:rsidRDefault="0070117F"/>
        </w:tc>
        <w:tc>
          <w:tcPr>
            <w:tcW w:w="426" w:type="dxa"/>
          </w:tcPr>
          <w:p w:rsidR="0070117F" w:rsidRDefault="0070117F"/>
        </w:tc>
        <w:tc>
          <w:tcPr>
            <w:tcW w:w="5118" w:type="dxa"/>
            <w:gridSpan w:val="3"/>
            <w:vMerge/>
            <w:shd w:val="clear" w:color="000000" w:fill="FFFFFF"/>
            <w:tcMar>
              <w:left w:w="34" w:type="dxa"/>
              <w:right w:w="34" w:type="dxa"/>
            </w:tcMar>
          </w:tcPr>
          <w:p w:rsidR="0070117F" w:rsidRDefault="0070117F"/>
        </w:tc>
      </w:tr>
      <w:tr w:rsidR="0070117F">
        <w:trPr>
          <w:trHeight w:hRule="exact" w:val="2336"/>
        </w:trPr>
        <w:tc>
          <w:tcPr>
            <w:tcW w:w="143" w:type="dxa"/>
          </w:tcPr>
          <w:p w:rsidR="0070117F" w:rsidRDefault="0070117F"/>
        </w:tc>
        <w:tc>
          <w:tcPr>
            <w:tcW w:w="285" w:type="dxa"/>
          </w:tcPr>
          <w:p w:rsidR="0070117F" w:rsidRDefault="0070117F"/>
        </w:tc>
        <w:tc>
          <w:tcPr>
            <w:tcW w:w="710" w:type="dxa"/>
          </w:tcPr>
          <w:p w:rsidR="0070117F" w:rsidRDefault="0070117F"/>
        </w:tc>
        <w:tc>
          <w:tcPr>
            <w:tcW w:w="1419" w:type="dxa"/>
          </w:tcPr>
          <w:p w:rsidR="0070117F" w:rsidRDefault="0070117F"/>
        </w:tc>
        <w:tc>
          <w:tcPr>
            <w:tcW w:w="1419" w:type="dxa"/>
          </w:tcPr>
          <w:p w:rsidR="0070117F" w:rsidRDefault="0070117F"/>
        </w:tc>
        <w:tc>
          <w:tcPr>
            <w:tcW w:w="710" w:type="dxa"/>
          </w:tcPr>
          <w:p w:rsidR="0070117F" w:rsidRDefault="0070117F"/>
        </w:tc>
        <w:tc>
          <w:tcPr>
            <w:tcW w:w="426" w:type="dxa"/>
          </w:tcPr>
          <w:p w:rsidR="0070117F" w:rsidRDefault="0070117F"/>
        </w:tc>
        <w:tc>
          <w:tcPr>
            <w:tcW w:w="1277" w:type="dxa"/>
          </w:tcPr>
          <w:p w:rsidR="0070117F" w:rsidRDefault="0070117F"/>
        </w:tc>
        <w:tc>
          <w:tcPr>
            <w:tcW w:w="993" w:type="dxa"/>
          </w:tcPr>
          <w:p w:rsidR="0070117F" w:rsidRDefault="0070117F"/>
        </w:tc>
        <w:tc>
          <w:tcPr>
            <w:tcW w:w="2836" w:type="dxa"/>
          </w:tcPr>
          <w:p w:rsidR="0070117F" w:rsidRDefault="0070117F"/>
        </w:tc>
      </w:tr>
      <w:tr w:rsidR="0070117F">
        <w:trPr>
          <w:trHeight w:hRule="exact" w:val="277"/>
        </w:trPr>
        <w:tc>
          <w:tcPr>
            <w:tcW w:w="143" w:type="dxa"/>
          </w:tcPr>
          <w:p w:rsidR="0070117F" w:rsidRDefault="0070117F"/>
        </w:tc>
        <w:tc>
          <w:tcPr>
            <w:tcW w:w="10079" w:type="dxa"/>
            <w:gridSpan w:val="9"/>
            <w:vMerge w:val="restart"/>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0117F">
        <w:trPr>
          <w:trHeight w:hRule="exact" w:val="138"/>
        </w:trPr>
        <w:tc>
          <w:tcPr>
            <w:tcW w:w="143" w:type="dxa"/>
          </w:tcPr>
          <w:p w:rsidR="0070117F" w:rsidRDefault="0070117F"/>
        </w:tc>
        <w:tc>
          <w:tcPr>
            <w:tcW w:w="10079" w:type="dxa"/>
            <w:gridSpan w:val="9"/>
            <w:vMerge/>
            <w:shd w:val="clear" w:color="000000" w:fill="FFFFFF"/>
            <w:tcMar>
              <w:left w:w="34" w:type="dxa"/>
              <w:right w:w="34" w:type="dxa"/>
            </w:tcMar>
          </w:tcPr>
          <w:p w:rsidR="0070117F" w:rsidRDefault="0070117F"/>
        </w:tc>
      </w:tr>
      <w:tr w:rsidR="0070117F">
        <w:trPr>
          <w:trHeight w:hRule="exact" w:val="1666"/>
        </w:trPr>
        <w:tc>
          <w:tcPr>
            <w:tcW w:w="143" w:type="dxa"/>
          </w:tcPr>
          <w:p w:rsidR="0070117F" w:rsidRDefault="0070117F"/>
        </w:tc>
        <w:tc>
          <w:tcPr>
            <w:tcW w:w="10079" w:type="dxa"/>
            <w:gridSpan w:val="9"/>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0117F" w:rsidRDefault="0070117F">
            <w:pPr>
              <w:spacing w:after="0" w:line="240" w:lineRule="auto"/>
              <w:jc w:val="center"/>
              <w:rPr>
                <w:sz w:val="24"/>
                <w:szCs w:val="24"/>
              </w:rPr>
            </w:pPr>
          </w:p>
          <w:p w:rsidR="0070117F" w:rsidRDefault="001E688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0117F" w:rsidRDefault="0070117F">
            <w:pPr>
              <w:spacing w:after="0" w:line="240" w:lineRule="auto"/>
              <w:jc w:val="center"/>
              <w:rPr>
                <w:sz w:val="24"/>
                <w:szCs w:val="24"/>
              </w:rPr>
            </w:pPr>
          </w:p>
          <w:p w:rsidR="0070117F" w:rsidRDefault="001E688A">
            <w:pPr>
              <w:spacing w:after="0" w:line="240" w:lineRule="auto"/>
              <w:jc w:val="center"/>
              <w:rPr>
                <w:sz w:val="24"/>
                <w:szCs w:val="24"/>
              </w:rPr>
            </w:pPr>
            <w:r>
              <w:rPr>
                <w:rFonts w:ascii="Times New Roman" w:hAnsi="Times New Roman" w:cs="Times New Roman"/>
                <w:color w:val="000000"/>
                <w:sz w:val="24"/>
                <w:szCs w:val="24"/>
              </w:rPr>
              <w:t>Омск, 2022</w:t>
            </w:r>
          </w:p>
        </w:tc>
      </w:tr>
    </w:tbl>
    <w:p w:rsidR="0070117F" w:rsidRDefault="001E688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0117F">
        <w:trPr>
          <w:trHeight w:hRule="exact" w:val="2222"/>
        </w:trPr>
        <w:tc>
          <w:tcPr>
            <w:tcW w:w="10788" w:type="dxa"/>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lastRenderedPageBreak/>
              <w:t>Составитель:</w:t>
            </w:r>
          </w:p>
          <w:p w:rsidR="0070117F" w:rsidRDefault="0070117F">
            <w:pPr>
              <w:spacing w:after="0" w:line="240" w:lineRule="auto"/>
              <w:rPr>
                <w:sz w:val="24"/>
                <w:szCs w:val="24"/>
              </w:rPr>
            </w:pPr>
          </w:p>
          <w:p w:rsidR="0070117F" w:rsidRDefault="001E688A">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70117F" w:rsidRDefault="0070117F">
            <w:pPr>
              <w:spacing w:after="0" w:line="240" w:lineRule="auto"/>
              <w:rPr>
                <w:sz w:val="24"/>
                <w:szCs w:val="24"/>
              </w:rPr>
            </w:pPr>
          </w:p>
          <w:p w:rsidR="0070117F" w:rsidRDefault="001E688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0117F" w:rsidRDefault="001E688A">
            <w:pPr>
              <w:spacing w:after="0" w:line="240" w:lineRule="auto"/>
              <w:rPr>
                <w:sz w:val="24"/>
                <w:szCs w:val="24"/>
              </w:rPr>
            </w:pPr>
            <w:r>
              <w:rPr>
                <w:rFonts w:ascii="Times New Roman" w:hAnsi="Times New Roman" w:cs="Times New Roman"/>
                <w:color w:val="000000"/>
                <w:sz w:val="24"/>
                <w:szCs w:val="24"/>
              </w:rPr>
              <w:t>Протокол от 25.03.2022 г.  №8</w:t>
            </w:r>
          </w:p>
        </w:tc>
      </w:tr>
      <w:tr w:rsidR="0070117F">
        <w:trPr>
          <w:trHeight w:hRule="exact" w:val="277"/>
        </w:trPr>
        <w:tc>
          <w:tcPr>
            <w:tcW w:w="10788" w:type="dxa"/>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0117F" w:rsidRDefault="001E68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117F">
        <w:trPr>
          <w:trHeight w:hRule="exact" w:val="277"/>
        </w:trPr>
        <w:tc>
          <w:tcPr>
            <w:tcW w:w="9654" w:type="dxa"/>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0117F">
        <w:trPr>
          <w:trHeight w:hRule="exact" w:val="555"/>
        </w:trPr>
        <w:tc>
          <w:tcPr>
            <w:tcW w:w="9640" w:type="dxa"/>
          </w:tcPr>
          <w:p w:rsidR="0070117F" w:rsidRDefault="0070117F"/>
        </w:tc>
      </w:tr>
      <w:tr w:rsidR="0070117F">
        <w:trPr>
          <w:trHeight w:hRule="exact" w:val="8751"/>
        </w:trPr>
        <w:tc>
          <w:tcPr>
            <w:tcW w:w="9654" w:type="dxa"/>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0117F" w:rsidRDefault="001E688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0117F" w:rsidRDefault="001E688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0117F" w:rsidRDefault="001E688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0117F" w:rsidRDefault="001E688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117F" w:rsidRDefault="001E688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0117F" w:rsidRDefault="001E688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0117F" w:rsidRDefault="001E688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0117F" w:rsidRDefault="001E688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0117F" w:rsidRDefault="001E688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0117F" w:rsidRDefault="001E688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0117F" w:rsidRDefault="001E688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0117F" w:rsidRDefault="001E68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117F">
        <w:trPr>
          <w:trHeight w:hRule="exact" w:val="277"/>
        </w:trPr>
        <w:tc>
          <w:tcPr>
            <w:tcW w:w="9654" w:type="dxa"/>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0117F">
        <w:trPr>
          <w:trHeight w:hRule="exact" w:val="15113"/>
        </w:trPr>
        <w:tc>
          <w:tcPr>
            <w:tcW w:w="9654" w:type="dxa"/>
            <w:shd w:val="clear" w:color="000000" w:fill="FFFFFF"/>
            <w:tcMar>
              <w:left w:w="34" w:type="dxa"/>
              <w:right w:w="34" w:type="dxa"/>
            </w:tcMar>
          </w:tcPr>
          <w:p w:rsidR="0070117F" w:rsidRDefault="001E688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0117F" w:rsidRDefault="001E688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70117F" w:rsidRDefault="001E688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0117F" w:rsidRDefault="001E688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0117F" w:rsidRDefault="001E688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117F" w:rsidRDefault="001E68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117F" w:rsidRDefault="001E688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0117F" w:rsidRDefault="001E688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117F" w:rsidRDefault="001E68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117F" w:rsidRDefault="001E688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70117F" w:rsidRDefault="001E688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«Принятие управленческих решений» в течение 2022/2023 учебного года:</w:t>
            </w:r>
          </w:p>
          <w:p w:rsidR="0070117F" w:rsidRDefault="001E688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70117F" w:rsidRDefault="001E688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0117F">
        <w:trPr>
          <w:trHeight w:hRule="exact" w:val="285"/>
        </w:trPr>
        <w:tc>
          <w:tcPr>
            <w:tcW w:w="9654" w:type="dxa"/>
            <w:gridSpan w:val="4"/>
            <w:shd w:val="clear" w:color="000000" w:fill="FFFFFF"/>
            <w:tcMar>
              <w:left w:w="34" w:type="dxa"/>
              <w:right w:w="34" w:type="dxa"/>
            </w:tcMar>
          </w:tcPr>
          <w:p w:rsidR="0070117F" w:rsidRDefault="001E688A">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70117F">
        <w:trPr>
          <w:trHeight w:hRule="exact" w:val="138"/>
        </w:trPr>
        <w:tc>
          <w:tcPr>
            <w:tcW w:w="3970" w:type="dxa"/>
          </w:tcPr>
          <w:p w:rsidR="0070117F" w:rsidRDefault="0070117F"/>
        </w:tc>
        <w:tc>
          <w:tcPr>
            <w:tcW w:w="3828" w:type="dxa"/>
          </w:tcPr>
          <w:p w:rsidR="0070117F" w:rsidRDefault="0070117F"/>
        </w:tc>
        <w:tc>
          <w:tcPr>
            <w:tcW w:w="852" w:type="dxa"/>
          </w:tcPr>
          <w:p w:rsidR="0070117F" w:rsidRDefault="0070117F"/>
        </w:tc>
        <w:tc>
          <w:tcPr>
            <w:tcW w:w="993" w:type="dxa"/>
          </w:tcPr>
          <w:p w:rsidR="0070117F" w:rsidRDefault="0070117F"/>
        </w:tc>
      </w:tr>
      <w:tr w:rsidR="0070117F">
        <w:trPr>
          <w:trHeight w:hRule="exact" w:val="1396"/>
        </w:trPr>
        <w:tc>
          <w:tcPr>
            <w:tcW w:w="9654" w:type="dxa"/>
            <w:gridSpan w:val="4"/>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b/>
                <w:color w:val="000000"/>
                <w:sz w:val="24"/>
                <w:szCs w:val="24"/>
              </w:rPr>
              <w:t>1. Наименование дисциплины: ФТД.02 «Принятие управленческих решений».</w:t>
            </w:r>
          </w:p>
          <w:p w:rsidR="0070117F" w:rsidRDefault="001E688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0117F">
        <w:trPr>
          <w:trHeight w:hRule="exact" w:val="138"/>
        </w:trPr>
        <w:tc>
          <w:tcPr>
            <w:tcW w:w="3970" w:type="dxa"/>
          </w:tcPr>
          <w:p w:rsidR="0070117F" w:rsidRDefault="0070117F"/>
        </w:tc>
        <w:tc>
          <w:tcPr>
            <w:tcW w:w="3828" w:type="dxa"/>
          </w:tcPr>
          <w:p w:rsidR="0070117F" w:rsidRDefault="0070117F"/>
        </w:tc>
        <w:tc>
          <w:tcPr>
            <w:tcW w:w="852" w:type="dxa"/>
          </w:tcPr>
          <w:p w:rsidR="0070117F" w:rsidRDefault="0070117F"/>
        </w:tc>
        <w:tc>
          <w:tcPr>
            <w:tcW w:w="993" w:type="dxa"/>
          </w:tcPr>
          <w:p w:rsidR="0070117F" w:rsidRDefault="0070117F"/>
        </w:tc>
      </w:tr>
      <w:tr w:rsidR="0070117F">
        <w:trPr>
          <w:trHeight w:hRule="exact" w:val="3260"/>
        </w:trPr>
        <w:tc>
          <w:tcPr>
            <w:tcW w:w="9654" w:type="dxa"/>
            <w:gridSpan w:val="4"/>
            <w:shd w:val="clear" w:color="000000" w:fill="FFFFFF"/>
            <w:tcMar>
              <w:left w:w="34" w:type="dxa"/>
              <w:right w:w="34" w:type="dxa"/>
            </w:tcMar>
          </w:tcPr>
          <w:p w:rsidR="0070117F" w:rsidRDefault="001E688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0117F" w:rsidRDefault="001E688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«Принятие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0117F">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b/>
                <w:color w:val="000000"/>
                <w:sz w:val="24"/>
                <w:szCs w:val="24"/>
              </w:rPr>
              <w:t>Код компетенции: УК-2</w:t>
            </w:r>
          </w:p>
          <w:p w:rsidR="0070117F" w:rsidRDefault="001E688A">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0117F">
        <w:trPr>
          <w:trHeight w:hRule="exact" w:val="585"/>
        </w:trPr>
        <w:tc>
          <w:tcPr>
            <w:tcW w:w="9654" w:type="dxa"/>
            <w:gridSpan w:val="4"/>
            <w:shd w:val="clear" w:color="000000" w:fill="FFFFFF"/>
            <w:tcMar>
              <w:left w:w="34" w:type="dxa"/>
              <w:right w:w="34" w:type="dxa"/>
            </w:tcMar>
          </w:tcPr>
          <w:p w:rsidR="0070117F" w:rsidRDefault="0070117F">
            <w:pPr>
              <w:spacing w:after="0" w:line="240" w:lineRule="auto"/>
              <w:rPr>
                <w:sz w:val="24"/>
                <w:szCs w:val="24"/>
              </w:rPr>
            </w:pPr>
          </w:p>
          <w:p w:rsidR="0070117F" w:rsidRDefault="001E68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117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7011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7011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70117F">
        <w:trPr>
          <w:trHeight w:hRule="exact" w:val="416"/>
        </w:trPr>
        <w:tc>
          <w:tcPr>
            <w:tcW w:w="3970" w:type="dxa"/>
          </w:tcPr>
          <w:p w:rsidR="0070117F" w:rsidRDefault="0070117F"/>
        </w:tc>
        <w:tc>
          <w:tcPr>
            <w:tcW w:w="3828" w:type="dxa"/>
          </w:tcPr>
          <w:p w:rsidR="0070117F" w:rsidRDefault="0070117F"/>
        </w:tc>
        <w:tc>
          <w:tcPr>
            <w:tcW w:w="852" w:type="dxa"/>
          </w:tcPr>
          <w:p w:rsidR="0070117F" w:rsidRDefault="0070117F"/>
        </w:tc>
        <w:tc>
          <w:tcPr>
            <w:tcW w:w="993" w:type="dxa"/>
          </w:tcPr>
          <w:p w:rsidR="0070117F" w:rsidRDefault="0070117F"/>
        </w:tc>
      </w:tr>
      <w:tr w:rsidR="0070117F">
        <w:trPr>
          <w:trHeight w:hRule="exact" w:val="304"/>
        </w:trPr>
        <w:tc>
          <w:tcPr>
            <w:tcW w:w="9654" w:type="dxa"/>
            <w:gridSpan w:val="4"/>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0117F">
        <w:trPr>
          <w:trHeight w:hRule="exact" w:val="1366"/>
        </w:trPr>
        <w:tc>
          <w:tcPr>
            <w:tcW w:w="9654" w:type="dxa"/>
            <w:gridSpan w:val="4"/>
            <w:shd w:val="clear" w:color="000000" w:fill="FFFFFF"/>
            <w:tcMar>
              <w:left w:w="34" w:type="dxa"/>
              <w:right w:w="34" w:type="dxa"/>
            </w:tcMar>
          </w:tcPr>
          <w:p w:rsidR="0070117F" w:rsidRDefault="0070117F">
            <w:pPr>
              <w:spacing w:after="0" w:line="240" w:lineRule="auto"/>
              <w:jc w:val="both"/>
              <w:rPr>
                <w:sz w:val="24"/>
                <w:szCs w:val="24"/>
              </w:rPr>
            </w:pPr>
          </w:p>
          <w:p w:rsidR="0070117F" w:rsidRDefault="001E688A">
            <w:pPr>
              <w:spacing w:after="0" w:line="240" w:lineRule="auto"/>
              <w:jc w:val="both"/>
              <w:rPr>
                <w:sz w:val="24"/>
                <w:szCs w:val="24"/>
              </w:rPr>
            </w:pPr>
            <w:r>
              <w:rPr>
                <w:rFonts w:ascii="Times New Roman" w:hAnsi="Times New Roman" w:cs="Times New Roman"/>
                <w:color w:val="000000"/>
                <w:sz w:val="24"/>
                <w:szCs w:val="24"/>
              </w:rPr>
              <w:t>Дисциплина ФТД.02 «Принятие управленческих решений»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70117F">
        <w:trPr>
          <w:trHeight w:hRule="exact" w:val="138"/>
        </w:trPr>
        <w:tc>
          <w:tcPr>
            <w:tcW w:w="3970" w:type="dxa"/>
          </w:tcPr>
          <w:p w:rsidR="0070117F" w:rsidRDefault="0070117F"/>
        </w:tc>
        <w:tc>
          <w:tcPr>
            <w:tcW w:w="3828" w:type="dxa"/>
          </w:tcPr>
          <w:p w:rsidR="0070117F" w:rsidRDefault="0070117F"/>
        </w:tc>
        <w:tc>
          <w:tcPr>
            <w:tcW w:w="852" w:type="dxa"/>
          </w:tcPr>
          <w:p w:rsidR="0070117F" w:rsidRDefault="0070117F"/>
        </w:tc>
        <w:tc>
          <w:tcPr>
            <w:tcW w:w="993" w:type="dxa"/>
          </w:tcPr>
          <w:p w:rsidR="0070117F" w:rsidRDefault="0070117F"/>
        </w:tc>
      </w:tr>
      <w:tr w:rsidR="0070117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17F" w:rsidRDefault="001E688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17F" w:rsidRDefault="001E688A">
            <w:pPr>
              <w:spacing w:after="0" w:line="240" w:lineRule="auto"/>
              <w:jc w:val="center"/>
              <w:rPr>
                <w:sz w:val="24"/>
                <w:szCs w:val="24"/>
              </w:rPr>
            </w:pPr>
            <w:r>
              <w:rPr>
                <w:rFonts w:ascii="Times New Roman" w:hAnsi="Times New Roman" w:cs="Times New Roman"/>
                <w:color w:val="000000"/>
                <w:sz w:val="24"/>
                <w:szCs w:val="24"/>
              </w:rPr>
              <w:t>Коды</w:t>
            </w:r>
          </w:p>
          <w:p w:rsidR="0070117F" w:rsidRDefault="001E688A">
            <w:pPr>
              <w:spacing w:after="0" w:line="240" w:lineRule="auto"/>
              <w:jc w:val="center"/>
              <w:rPr>
                <w:sz w:val="24"/>
                <w:szCs w:val="24"/>
              </w:rPr>
            </w:pPr>
            <w:r>
              <w:rPr>
                <w:rFonts w:ascii="Times New Roman" w:hAnsi="Times New Roman" w:cs="Times New Roman"/>
                <w:color w:val="000000"/>
                <w:sz w:val="24"/>
                <w:szCs w:val="24"/>
              </w:rPr>
              <w:t>форми-</w:t>
            </w:r>
          </w:p>
          <w:p w:rsidR="0070117F" w:rsidRDefault="001E688A">
            <w:pPr>
              <w:spacing w:after="0" w:line="240" w:lineRule="auto"/>
              <w:jc w:val="center"/>
              <w:rPr>
                <w:sz w:val="24"/>
                <w:szCs w:val="24"/>
              </w:rPr>
            </w:pPr>
            <w:r>
              <w:rPr>
                <w:rFonts w:ascii="Times New Roman" w:hAnsi="Times New Roman" w:cs="Times New Roman"/>
                <w:color w:val="000000"/>
                <w:sz w:val="24"/>
                <w:szCs w:val="24"/>
              </w:rPr>
              <w:t>руемых</w:t>
            </w:r>
          </w:p>
          <w:p w:rsidR="0070117F" w:rsidRDefault="001E688A">
            <w:pPr>
              <w:spacing w:after="0" w:line="240" w:lineRule="auto"/>
              <w:jc w:val="center"/>
              <w:rPr>
                <w:sz w:val="24"/>
                <w:szCs w:val="24"/>
              </w:rPr>
            </w:pPr>
            <w:r>
              <w:rPr>
                <w:rFonts w:ascii="Times New Roman" w:hAnsi="Times New Roman" w:cs="Times New Roman"/>
                <w:color w:val="000000"/>
                <w:sz w:val="24"/>
                <w:szCs w:val="24"/>
              </w:rPr>
              <w:t>компе-</w:t>
            </w:r>
          </w:p>
          <w:p w:rsidR="0070117F" w:rsidRDefault="001E688A">
            <w:pPr>
              <w:spacing w:after="0" w:line="240" w:lineRule="auto"/>
              <w:jc w:val="center"/>
              <w:rPr>
                <w:sz w:val="24"/>
                <w:szCs w:val="24"/>
              </w:rPr>
            </w:pPr>
            <w:r>
              <w:rPr>
                <w:rFonts w:ascii="Times New Roman" w:hAnsi="Times New Roman" w:cs="Times New Roman"/>
                <w:color w:val="000000"/>
                <w:sz w:val="24"/>
                <w:szCs w:val="24"/>
              </w:rPr>
              <w:t>тенций</w:t>
            </w:r>
          </w:p>
        </w:tc>
      </w:tr>
      <w:tr w:rsidR="0070117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17F" w:rsidRDefault="001E688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17F" w:rsidRDefault="0070117F"/>
        </w:tc>
      </w:tr>
      <w:tr w:rsidR="0070117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17F" w:rsidRDefault="001E688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17F" w:rsidRDefault="001E688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17F" w:rsidRDefault="0070117F"/>
        </w:tc>
      </w:tr>
      <w:tr w:rsidR="0070117F">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17F" w:rsidRDefault="001E688A">
            <w:pPr>
              <w:spacing w:after="0" w:line="240" w:lineRule="auto"/>
              <w:jc w:val="center"/>
            </w:pPr>
            <w:r>
              <w:rPr>
                <w:rFonts w:ascii="Times New Roman" w:hAnsi="Times New Roman" w:cs="Times New Roman"/>
                <w:color w:val="000000"/>
              </w:rPr>
              <w:t>Теория организации</w:t>
            </w:r>
          </w:p>
          <w:p w:rsidR="0070117F" w:rsidRDefault="001E688A">
            <w:pPr>
              <w:spacing w:after="0" w:line="240" w:lineRule="auto"/>
              <w:jc w:val="center"/>
            </w:pPr>
            <w:r>
              <w:rPr>
                <w:rFonts w:ascii="Times New Roman" w:hAnsi="Times New Roman" w:cs="Times New Roman"/>
                <w:color w:val="000000"/>
              </w:rPr>
              <w:t>Теория управления</w:t>
            </w:r>
          </w:p>
          <w:p w:rsidR="0070117F" w:rsidRDefault="001E688A">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17F" w:rsidRDefault="001E688A">
            <w:pPr>
              <w:spacing w:after="0" w:line="240" w:lineRule="auto"/>
              <w:jc w:val="center"/>
            </w:pPr>
            <w:r>
              <w:rPr>
                <w:rFonts w:ascii="Times New Roman" w:hAnsi="Times New Roman" w:cs="Times New Roman"/>
                <w:color w:val="000000"/>
              </w:rPr>
              <w:t>Кадровое планирование</w:t>
            </w:r>
          </w:p>
          <w:p w:rsidR="0070117F" w:rsidRDefault="001E688A">
            <w:pPr>
              <w:spacing w:after="0" w:line="240" w:lineRule="auto"/>
              <w:jc w:val="center"/>
            </w:pPr>
            <w:r>
              <w:rPr>
                <w:rFonts w:ascii="Times New Roman" w:hAnsi="Times New Roman" w:cs="Times New Roman"/>
                <w:color w:val="000000"/>
              </w:rPr>
              <w:t>Контроллинг персонала</w:t>
            </w:r>
          </w:p>
          <w:p w:rsidR="0070117F" w:rsidRDefault="001E688A">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17F" w:rsidRDefault="001E688A">
            <w:pPr>
              <w:spacing w:after="0" w:line="240" w:lineRule="auto"/>
              <w:jc w:val="center"/>
              <w:rPr>
                <w:sz w:val="24"/>
                <w:szCs w:val="24"/>
              </w:rPr>
            </w:pPr>
            <w:r>
              <w:rPr>
                <w:rFonts w:ascii="Times New Roman" w:hAnsi="Times New Roman" w:cs="Times New Roman"/>
                <w:color w:val="000000"/>
                <w:sz w:val="24"/>
                <w:szCs w:val="24"/>
              </w:rPr>
              <w:t>УК-2</w:t>
            </w:r>
          </w:p>
        </w:tc>
      </w:tr>
      <w:tr w:rsidR="0070117F">
        <w:trPr>
          <w:trHeight w:hRule="exact" w:val="138"/>
        </w:trPr>
        <w:tc>
          <w:tcPr>
            <w:tcW w:w="3970" w:type="dxa"/>
          </w:tcPr>
          <w:p w:rsidR="0070117F" w:rsidRDefault="0070117F"/>
        </w:tc>
        <w:tc>
          <w:tcPr>
            <w:tcW w:w="3828" w:type="dxa"/>
          </w:tcPr>
          <w:p w:rsidR="0070117F" w:rsidRDefault="0070117F"/>
        </w:tc>
        <w:tc>
          <w:tcPr>
            <w:tcW w:w="852" w:type="dxa"/>
          </w:tcPr>
          <w:p w:rsidR="0070117F" w:rsidRDefault="0070117F"/>
        </w:tc>
        <w:tc>
          <w:tcPr>
            <w:tcW w:w="993" w:type="dxa"/>
          </w:tcPr>
          <w:p w:rsidR="0070117F" w:rsidRDefault="0070117F"/>
        </w:tc>
      </w:tr>
      <w:tr w:rsidR="0070117F">
        <w:trPr>
          <w:trHeight w:hRule="exact" w:val="1125"/>
        </w:trPr>
        <w:tc>
          <w:tcPr>
            <w:tcW w:w="9654" w:type="dxa"/>
            <w:gridSpan w:val="4"/>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0117F">
        <w:trPr>
          <w:trHeight w:hRule="exact" w:val="585"/>
        </w:trPr>
        <w:tc>
          <w:tcPr>
            <w:tcW w:w="9654" w:type="dxa"/>
            <w:gridSpan w:val="4"/>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0117F" w:rsidRDefault="001E688A">
            <w:pPr>
              <w:spacing w:after="0" w:line="240" w:lineRule="auto"/>
              <w:jc w:val="center"/>
              <w:rPr>
                <w:sz w:val="24"/>
                <w:szCs w:val="24"/>
              </w:rPr>
            </w:pPr>
            <w:r>
              <w:rPr>
                <w:rFonts w:ascii="Times New Roman" w:hAnsi="Times New Roman" w:cs="Times New Roman"/>
                <w:color w:val="000000"/>
                <w:sz w:val="24"/>
                <w:szCs w:val="24"/>
              </w:rPr>
              <w:t>Из них:</w:t>
            </w:r>
          </w:p>
        </w:tc>
      </w:tr>
      <w:tr w:rsidR="0070117F">
        <w:trPr>
          <w:trHeight w:hRule="exact" w:val="138"/>
        </w:trPr>
        <w:tc>
          <w:tcPr>
            <w:tcW w:w="3970" w:type="dxa"/>
          </w:tcPr>
          <w:p w:rsidR="0070117F" w:rsidRDefault="0070117F"/>
        </w:tc>
        <w:tc>
          <w:tcPr>
            <w:tcW w:w="3828" w:type="dxa"/>
          </w:tcPr>
          <w:p w:rsidR="0070117F" w:rsidRDefault="0070117F"/>
        </w:tc>
        <w:tc>
          <w:tcPr>
            <w:tcW w:w="852" w:type="dxa"/>
          </w:tcPr>
          <w:p w:rsidR="0070117F" w:rsidRDefault="0070117F"/>
        </w:tc>
        <w:tc>
          <w:tcPr>
            <w:tcW w:w="993" w:type="dxa"/>
          </w:tcPr>
          <w:p w:rsidR="0070117F" w:rsidRDefault="0070117F"/>
        </w:tc>
      </w:tr>
      <w:tr w:rsidR="007011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54</w:t>
            </w:r>
          </w:p>
        </w:tc>
      </w:tr>
    </w:tbl>
    <w:p w:rsidR="0070117F" w:rsidRDefault="001E68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011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18</w:t>
            </w:r>
          </w:p>
        </w:tc>
      </w:tr>
      <w:tr w:rsidR="007011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0</w:t>
            </w:r>
          </w:p>
        </w:tc>
      </w:tr>
      <w:tr w:rsidR="007011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36</w:t>
            </w:r>
          </w:p>
        </w:tc>
      </w:tr>
      <w:tr w:rsidR="007011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0</w:t>
            </w:r>
          </w:p>
        </w:tc>
      </w:tr>
      <w:tr w:rsidR="007011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54</w:t>
            </w:r>
          </w:p>
        </w:tc>
      </w:tr>
      <w:tr w:rsidR="007011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0</w:t>
            </w:r>
          </w:p>
        </w:tc>
      </w:tr>
      <w:tr w:rsidR="0070117F">
        <w:trPr>
          <w:trHeight w:hRule="exact" w:val="416"/>
        </w:trPr>
        <w:tc>
          <w:tcPr>
            <w:tcW w:w="5671" w:type="dxa"/>
          </w:tcPr>
          <w:p w:rsidR="0070117F" w:rsidRDefault="0070117F"/>
        </w:tc>
        <w:tc>
          <w:tcPr>
            <w:tcW w:w="1702" w:type="dxa"/>
          </w:tcPr>
          <w:p w:rsidR="0070117F" w:rsidRDefault="0070117F"/>
        </w:tc>
        <w:tc>
          <w:tcPr>
            <w:tcW w:w="426" w:type="dxa"/>
          </w:tcPr>
          <w:p w:rsidR="0070117F" w:rsidRDefault="0070117F"/>
        </w:tc>
        <w:tc>
          <w:tcPr>
            <w:tcW w:w="710" w:type="dxa"/>
          </w:tcPr>
          <w:p w:rsidR="0070117F" w:rsidRDefault="0070117F"/>
        </w:tc>
        <w:tc>
          <w:tcPr>
            <w:tcW w:w="1135" w:type="dxa"/>
          </w:tcPr>
          <w:p w:rsidR="0070117F" w:rsidRDefault="0070117F"/>
        </w:tc>
      </w:tr>
      <w:tr w:rsidR="007011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зачеты 5</w:t>
            </w:r>
          </w:p>
        </w:tc>
      </w:tr>
      <w:tr w:rsidR="0070117F">
        <w:trPr>
          <w:trHeight w:hRule="exact" w:val="277"/>
        </w:trPr>
        <w:tc>
          <w:tcPr>
            <w:tcW w:w="5671" w:type="dxa"/>
          </w:tcPr>
          <w:p w:rsidR="0070117F" w:rsidRDefault="0070117F"/>
        </w:tc>
        <w:tc>
          <w:tcPr>
            <w:tcW w:w="1702" w:type="dxa"/>
          </w:tcPr>
          <w:p w:rsidR="0070117F" w:rsidRDefault="0070117F"/>
        </w:tc>
        <w:tc>
          <w:tcPr>
            <w:tcW w:w="426" w:type="dxa"/>
          </w:tcPr>
          <w:p w:rsidR="0070117F" w:rsidRDefault="0070117F"/>
        </w:tc>
        <w:tc>
          <w:tcPr>
            <w:tcW w:w="710" w:type="dxa"/>
          </w:tcPr>
          <w:p w:rsidR="0070117F" w:rsidRDefault="0070117F"/>
        </w:tc>
        <w:tc>
          <w:tcPr>
            <w:tcW w:w="1135" w:type="dxa"/>
          </w:tcPr>
          <w:p w:rsidR="0070117F" w:rsidRDefault="0070117F"/>
        </w:tc>
      </w:tr>
      <w:tr w:rsidR="0070117F">
        <w:trPr>
          <w:trHeight w:hRule="exact" w:val="1666"/>
        </w:trPr>
        <w:tc>
          <w:tcPr>
            <w:tcW w:w="9654" w:type="dxa"/>
            <w:gridSpan w:val="5"/>
            <w:shd w:val="clear" w:color="000000" w:fill="FFFFFF"/>
            <w:tcMar>
              <w:left w:w="34" w:type="dxa"/>
              <w:right w:w="34" w:type="dxa"/>
            </w:tcMar>
          </w:tcPr>
          <w:p w:rsidR="0070117F" w:rsidRDefault="0070117F">
            <w:pPr>
              <w:spacing w:after="0" w:line="240" w:lineRule="auto"/>
              <w:jc w:val="center"/>
              <w:rPr>
                <w:sz w:val="24"/>
                <w:szCs w:val="24"/>
              </w:rPr>
            </w:pPr>
          </w:p>
          <w:p w:rsidR="0070117F" w:rsidRDefault="001E688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117F" w:rsidRDefault="0070117F">
            <w:pPr>
              <w:spacing w:after="0" w:line="240" w:lineRule="auto"/>
              <w:jc w:val="center"/>
              <w:rPr>
                <w:sz w:val="24"/>
                <w:szCs w:val="24"/>
              </w:rPr>
            </w:pPr>
          </w:p>
          <w:p w:rsidR="0070117F" w:rsidRDefault="001E688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0117F">
        <w:trPr>
          <w:trHeight w:hRule="exact" w:val="416"/>
        </w:trPr>
        <w:tc>
          <w:tcPr>
            <w:tcW w:w="5671" w:type="dxa"/>
          </w:tcPr>
          <w:p w:rsidR="0070117F" w:rsidRDefault="0070117F"/>
        </w:tc>
        <w:tc>
          <w:tcPr>
            <w:tcW w:w="1702" w:type="dxa"/>
          </w:tcPr>
          <w:p w:rsidR="0070117F" w:rsidRDefault="0070117F"/>
        </w:tc>
        <w:tc>
          <w:tcPr>
            <w:tcW w:w="426" w:type="dxa"/>
          </w:tcPr>
          <w:p w:rsidR="0070117F" w:rsidRDefault="0070117F"/>
        </w:tc>
        <w:tc>
          <w:tcPr>
            <w:tcW w:w="710" w:type="dxa"/>
          </w:tcPr>
          <w:p w:rsidR="0070117F" w:rsidRDefault="0070117F"/>
        </w:tc>
        <w:tc>
          <w:tcPr>
            <w:tcW w:w="1135" w:type="dxa"/>
          </w:tcPr>
          <w:p w:rsidR="0070117F" w:rsidRDefault="0070117F"/>
        </w:tc>
      </w:tr>
      <w:tr w:rsidR="00701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17F" w:rsidRDefault="001E688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17F" w:rsidRDefault="001E688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17F" w:rsidRDefault="001E688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117F" w:rsidRDefault="001E688A">
            <w:pPr>
              <w:spacing w:after="0" w:line="240" w:lineRule="auto"/>
              <w:jc w:val="center"/>
              <w:rPr>
                <w:sz w:val="24"/>
                <w:szCs w:val="24"/>
              </w:rPr>
            </w:pPr>
            <w:r>
              <w:rPr>
                <w:rFonts w:ascii="Times New Roman" w:hAnsi="Times New Roman" w:cs="Times New Roman"/>
                <w:color w:val="000000"/>
                <w:sz w:val="24"/>
                <w:szCs w:val="24"/>
              </w:rPr>
              <w:t>Часов</w:t>
            </w:r>
          </w:p>
        </w:tc>
      </w:tr>
      <w:tr w:rsidR="00701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17F" w:rsidRDefault="001E688A">
            <w:pPr>
              <w:spacing w:after="0" w:line="240" w:lineRule="auto"/>
              <w:rPr>
                <w:sz w:val="24"/>
                <w:szCs w:val="24"/>
              </w:rPr>
            </w:pPr>
            <w:r>
              <w:rPr>
                <w:rFonts w:ascii="Times New Roman" w:hAnsi="Times New Roman" w:cs="Times New Roman"/>
                <w:b/>
                <w:color w:val="000000"/>
                <w:sz w:val="24"/>
                <w:szCs w:val="24"/>
              </w:rPr>
              <w:t>Теоретические аспекты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17F" w:rsidRDefault="007011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17F" w:rsidRDefault="007011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17F" w:rsidRDefault="0070117F"/>
        </w:tc>
      </w:tr>
      <w:tr w:rsidR="00701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2</w:t>
            </w:r>
          </w:p>
        </w:tc>
      </w:tr>
      <w:tr w:rsidR="00701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2</w:t>
            </w:r>
          </w:p>
        </w:tc>
      </w:tr>
      <w:tr w:rsidR="00701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4</w:t>
            </w:r>
          </w:p>
        </w:tc>
      </w:tr>
      <w:tr w:rsidR="00701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2</w:t>
            </w:r>
          </w:p>
        </w:tc>
      </w:tr>
      <w:tr w:rsidR="00701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2</w:t>
            </w:r>
          </w:p>
        </w:tc>
      </w:tr>
      <w:tr w:rsidR="00701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4</w:t>
            </w:r>
          </w:p>
        </w:tc>
      </w:tr>
      <w:tr w:rsidR="00701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2</w:t>
            </w:r>
          </w:p>
        </w:tc>
      </w:tr>
      <w:tr w:rsidR="00701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4</w:t>
            </w:r>
          </w:p>
        </w:tc>
      </w:tr>
      <w:tr w:rsidR="00701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2</w:t>
            </w:r>
          </w:p>
        </w:tc>
      </w:tr>
      <w:tr w:rsidR="00701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17F" w:rsidRDefault="001E688A">
            <w:pPr>
              <w:spacing w:after="0" w:line="240" w:lineRule="auto"/>
              <w:rPr>
                <w:sz w:val="24"/>
                <w:szCs w:val="24"/>
              </w:rPr>
            </w:pPr>
            <w:r>
              <w:rPr>
                <w:rFonts w:ascii="Times New Roman" w:hAnsi="Times New Roman" w:cs="Times New Roman"/>
                <w:b/>
                <w:color w:val="000000"/>
                <w:sz w:val="24"/>
                <w:szCs w:val="24"/>
              </w:rPr>
              <w:t>Технология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17F" w:rsidRDefault="007011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17F" w:rsidRDefault="007011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117F" w:rsidRDefault="0070117F"/>
        </w:tc>
      </w:tr>
      <w:tr w:rsidR="00701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4</w:t>
            </w:r>
          </w:p>
        </w:tc>
      </w:tr>
      <w:tr w:rsidR="00701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2</w:t>
            </w:r>
          </w:p>
        </w:tc>
      </w:tr>
      <w:tr w:rsidR="00701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2</w:t>
            </w:r>
          </w:p>
        </w:tc>
      </w:tr>
      <w:tr w:rsidR="00701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2</w:t>
            </w:r>
          </w:p>
        </w:tc>
      </w:tr>
      <w:tr w:rsidR="00701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0</w:t>
            </w:r>
          </w:p>
        </w:tc>
      </w:tr>
      <w:tr w:rsidR="00701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4</w:t>
            </w:r>
          </w:p>
        </w:tc>
      </w:tr>
      <w:tr w:rsidR="00701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6</w:t>
            </w:r>
          </w:p>
        </w:tc>
      </w:tr>
      <w:tr w:rsidR="00701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6</w:t>
            </w:r>
          </w:p>
        </w:tc>
      </w:tr>
      <w:tr w:rsidR="00701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6</w:t>
            </w:r>
          </w:p>
        </w:tc>
      </w:tr>
    </w:tbl>
    <w:p w:rsidR="0070117F" w:rsidRDefault="001E68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01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lastRenderedPageBreak/>
              <w:t>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6</w:t>
            </w:r>
          </w:p>
        </w:tc>
      </w:tr>
      <w:tr w:rsidR="00701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2</w:t>
            </w:r>
          </w:p>
        </w:tc>
      </w:tr>
      <w:tr w:rsidR="00701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4</w:t>
            </w:r>
          </w:p>
        </w:tc>
      </w:tr>
      <w:tr w:rsidR="00701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4</w:t>
            </w:r>
          </w:p>
        </w:tc>
      </w:tr>
      <w:tr w:rsidR="00701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14</w:t>
            </w:r>
          </w:p>
        </w:tc>
      </w:tr>
      <w:tr w:rsidR="00701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18</w:t>
            </w:r>
          </w:p>
        </w:tc>
      </w:tr>
      <w:tr w:rsidR="00701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70117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4</w:t>
            </w:r>
          </w:p>
        </w:tc>
      </w:tr>
      <w:tr w:rsidR="007011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7011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7011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color w:val="000000"/>
                <w:sz w:val="24"/>
                <w:szCs w:val="24"/>
              </w:rPr>
              <w:t>108</w:t>
            </w:r>
          </w:p>
        </w:tc>
      </w:tr>
      <w:tr w:rsidR="0070117F">
        <w:trPr>
          <w:trHeight w:hRule="exact" w:val="11859"/>
        </w:trPr>
        <w:tc>
          <w:tcPr>
            <w:tcW w:w="9654" w:type="dxa"/>
            <w:gridSpan w:val="4"/>
            <w:shd w:val="clear" w:color="000000" w:fill="FFFFFF"/>
            <w:tcMar>
              <w:left w:w="34" w:type="dxa"/>
              <w:right w:w="34" w:type="dxa"/>
            </w:tcMar>
          </w:tcPr>
          <w:p w:rsidR="0070117F" w:rsidRDefault="0070117F">
            <w:pPr>
              <w:spacing w:after="0" w:line="240" w:lineRule="auto"/>
              <w:jc w:val="both"/>
              <w:rPr>
                <w:sz w:val="20"/>
                <w:szCs w:val="20"/>
              </w:rPr>
            </w:pPr>
          </w:p>
          <w:p w:rsidR="0070117F" w:rsidRDefault="001E688A">
            <w:pPr>
              <w:spacing w:after="0" w:line="240" w:lineRule="auto"/>
              <w:jc w:val="both"/>
              <w:rPr>
                <w:sz w:val="20"/>
                <w:szCs w:val="20"/>
              </w:rPr>
            </w:pPr>
            <w:r>
              <w:rPr>
                <w:rFonts w:ascii="Times New Roman" w:hAnsi="Times New Roman" w:cs="Times New Roman"/>
                <w:color w:val="000000"/>
                <w:sz w:val="20"/>
                <w:szCs w:val="20"/>
              </w:rPr>
              <w:t>* Примечания:</w:t>
            </w:r>
          </w:p>
          <w:p w:rsidR="0070117F" w:rsidRDefault="001E688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0117F" w:rsidRDefault="001E68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0117F" w:rsidRDefault="001E688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0117F" w:rsidRDefault="001E688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0117F" w:rsidRDefault="001E688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0117F" w:rsidRDefault="001E68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70117F" w:rsidRDefault="001E68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117F">
        <w:trPr>
          <w:trHeight w:hRule="exact" w:val="6099"/>
        </w:trPr>
        <w:tc>
          <w:tcPr>
            <w:tcW w:w="9654" w:type="dxa"/>
            <w:shd w:val="clear" w:color="000000" w:fill="FFFFFF"/>
            <w:tcMar>
              <w:left w:w="34" w:type="dxa"/>
              <w:right w:w="34" w:type="dxa"/>
            </w:tcMar>
          </w:tcPr>
          <w:p w:rsidR="0070117F" w:rsidRDefault="001E688A">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0117F" w:rsidRDefault="001E688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0117F" w:rsidRDefault="001E68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0117F">
        <w:trPr>
          <w:trHeight w:hRule="exact" w:val="585"/>
        </w:trPr>
        <w:tc>
          <w:tcPr>
            <w:tcW w:w="9654" w:type="dxa"/>
            <w:shd w:val="clear" w:color="000000" w:fill="FFFFFF"/>
            <w:tcMar>
              <w:left w:w="34" w:type="dxa"/>
              <w:right w:w="34" w:type="dxa"/>
            </w:tcMar>
          </w:tcPr>
          <w:p w:rsidR="0070117F" w:rsidRDefault="0070117F">
            <w:pPr>
              <w:spacing w:after="0" w:line="240" w:lineRule="auto"/>
              <w:rPr>
                <w:sz w:val="24"/>
                <w:szCs w:val="24"/>
              </w:rPr>
            </w:pPr>
          </w:p>
          <w:p w:rsidR="0070117F" w:rsidRDefault="001E688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0117F">
        <w:trPr>
          <w:trHeight w:hRule="exact" w:val="277"/>
        </w:trPr>
        <w:tc>
          <w:tcPr>
            <w:tcW w:w="9654" w:type="dxa"/>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0117F">
        <w:trPr>
          <w:trHeight w:hRule="exact" w:val="26"/>
        </w:trPr>
        <w:tc>
          <w:tcPr>
            <w:tcW w:w="9654" w:type="dxa"/>
            <w:vMerge w:val="restart"/>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b/>
                <w:color w:val="000000"/>
                <w:sz w:val="24"/>
                <w:szCs w:val="24"/>
              </w:rPr>
              <w:t>Процесс управления и  управленческие решения</w:t>
            </w:r>
          </w:p>
        </w:tc>
      </w:tr>
      <w:tr w:rsidR="0070117F">
        <w:trPr>
          <w:trHeight w:hRule="exact" w:val="277"/>
        </w:trPr>
        <w:tc>
          <w:tcPr>
            <w:tcW w:w="9654" w:type="dxa"/>
            <w:vMerge/>
            <w:shd w:val="clear" w:color="000000" w:fill="FFFFFF"/>
            <w:tcMar>
              <w:left w:w="34" w:type="dxa"/>
              <w:right w:w="34" w:type="dxa"/>
            </w:tcMar>
          </w:tcPr>
          <w:p w:rsidR="0070117F" w:rsidRDefault="0070117F"/>
        </w:tc>
      </w:tr>
      <w:tr w:rsidR="0070117F">
        <w:trPr>
          <w:trHeight w:hRule="exact" w:val="1637"/>
        </w:trPr>
        <w:tc>
          <w:tcPr>
            <w:tcW w:w="9654" w:type="dxa"/>
            <w:shd w:val="clear" w:color="000000" w:fill="FFFFFF"/>
            <w:tcMar>
              <w:left w:w="34" w:type="dxa"/>
              <w:right w:w="34" w:type="dxa"/>
            </w:tcMar>
          </w:tcPr>
          <w:p w:rsidR="0070117F" w:rsidRDefault="001E688A">
            <w:pPr>
              <w:spacing w:after="0" w:line="240" w:lineRule="auto"/>
              <w:jc w:val="both"/>
              <w:rPr>
                <w:sz w:val="24"/>
                <w:szCs w:val="24"/>
              </w:rPr>
            </w:pPr>
            <w:r>
              <w:rPr>
                <w:rFonts w:ascii="Times New Roman" w:hAnsi="Times New Roman" w:cs="Times New Roman"/>
                <w:color w:val="000000"/>
                <w:sz w:val="24"/>
                <w:szCs w:val="24"/>
              </w:rPr>
              <w:t>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w:t>
            </w:r>
          </w:p>
        </w:tc>
      </w:tr>
      <w:tr w:rsidR="0070117F">
        <w:trPr>
          <w:trHeight w:hRule="exact" w:val="585"/>
        </w:trPr>
        <w:tc>
          <w:tcPr>
            <w:tcW w:w="9654" w:type="dxa"/>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b/>
                <w:color w:val="000000"/>
                <w:sz w:val="24"/>
                <w:szCs w:val="24"/>
              </w:rPr>
              <w:t>Диагностика проблем.  Виды обеспечения процесса принятия решения. Целевая ориентация решений</w:t>
            </w:r>
          </w:p>
        </w:tc>
      </w:tr>
      <w:tr w:rsidR="0070117F">
        <w:trPr>
          <w:trHeight w:hRule="exact" w:val="1637"/>
        </w:trPr>
        <w:tc>
          <w:tcPr>
            <w:tcW w:w="9654" w:type="dxa"/>
            <w:shd w:val="clear" w:color="000000" w:fill="FFFFFF"/>
            <w:tcMar>
              <w:left w:w="34" w:type="dxa"/>
              <w:right w:w="34" w:type="dxa"/>
            </w:tcMar>
          </w:tcPr>
          <w:p w:rsidR="0070117F" w:rsidRDefault="001E688A">
            <w:pPr>
              <w:spacing w:after="0" w:line="240" w:lineRule="auto"/>
              <w:jc w:val="both"/>
              <w:rPr>
                <w:sz w:val="24"/>
                <w:szCs w:val="24"/>
              </w:rPr>
            </w:pPr>
            <w:r>
              <w:rPr>
                <w:rFonts w:ascii="Times New Roman" w:hAnsi="Times New Roman" w:cs="Times New Roman"/>
                <w:color w:val="000000"/>
                <w:sz w:val="24"/>
                <w:szCs w:val="24"/>
              </w:rPr>
              <w:t>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tc>
      </w:tr>
      <w:tr w:rsidR="0070117F">
        <w:trPr>
          <w:trHeight w:hRule="exact" w:val="585"/>
        </w:trPr>
        <w:tc>
          <w:tcPr>
            <w:tcW w:w="9654" w:type="dxa"/>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b/>
                <w:color w:val="000000"/>
                <w:sz w:val="24"/>
                <w:szCs w:val="24"/>
              </w:rPr>
              <w:t>Классификация управленческих решений. Методы разработки управленческих решений.</w:t>
            </w:r>
          </w:p>
        </w:tc>
      </w:tr>
      <w:tr w:rsidR="0070117F">
        <w:trPr>
          <w:trHeight w:hRule="exact" w:val="1096"/>
        </w:trPr>
        <w:tc>
          <w:tcPr>
            <w:tcW w:w="9654" w:type="dxa"/>
            <w:shd w:val="clear" w:color="000000" w:fill="FFFFFF"/>
            <w:tcMar>
              <w:left w:w="34" w:type="dxa"/>
              <w:right w:w="34" w:type="dxa"/>
            </w:tcMar>
          </w:tcPr>
          <w:p w:rsidR="0070117F" w:rsidRDefault="001E688A">
            <w:pPr>
              <w:spacing w:after="0" w:line="240" w:lineRule="auto"/>
              <w:jc w:val="both"/>
              <w:rPr>
                <w:sz w:val="24"/>
                <w:szCs w:val="24"/>
              </w:rPr>
            </w:pPr>
            <w:r>
              <w:rPr>
                <w:rFonts w:ascii="Times New Roman" w:hAnsi="Times New Roman" w:cs="Times New Roman"/>
                <w:color w:val="000000"/>
                <w:sz w:val="24"/>
                <w:szCs w:val="24"/>
              </w:rPr>
              <w:t>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 математические модели и методы в управлении.</w:t>
            </w:r>
          </w:p>
        </w:tc>
      </w:tr>
      <w:tr w:rsidR="0070117F">
        <w:trPr>
          <w:trHeight w:hRule="exact" w:val="304"/>
        </w:trPr>
        <w:tc>
          <w:tcPr>
            <w:tcW w:w="9654" w:type="dxa"/>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b/>
                <w:color w:val="000000"/>
                <w:sz w:val="24"/>
                <w:szCs w:val="24"/>
              </w:rPr>
              <w:t>Технология и модели процесса разработки управленческих решений</w:t>
            </w:r>
          </w:p>
        </w:tc>
      </w:tr>
      <w:tr w:rsidR="0070117F">
        <w:trPr>
          <w:trHeight w:hRule="exact" w:val="2278"/>
        </w:trPr>
        <w:tc>
          <w:tcPr>
            <w:tcW w:w="9654" w:type="dxa"/>
            <w:shd w:val="clear" w:color="000000" w:fill="FFFFFF"/>
            <w:tcMar>
              <w:left w:w="34" w:type="dxa"/>
              <w:right w:w="34" w:type="dxa"/>
            </w:tcMar>
          </w:tcPr>
          <w:p w:rsidR="0070117F" w:rsidRDefault="001E688A">
            <w:pPr>
              <w:spacing w:after="0" w:line="240" w:lineRule="auto"/>
              <w:jc w:val="both"/>
              <w:rPr>
                <w:sz w:val="24"/>
                <w:szCs w:val="24"/>
              </w:rPr>
            </w:pPr>
            <w:r>
              <w:rPr>
                <w:rFonts w:ascii="Times New Roman" w:hAnsi="Times New Roman" w:cs="Times New Roman"/>
                <w:color w:val="000000"/>
                <w:sz w:val="24"/>
                <w:szCs w:val="24"/>
              </w:rPr>
              <w:t>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w:t>
            </w:r>
          </w:p>
          <w:p w:rsidR="0070117F" w:rsidRDefault="001E688A">
            <w:pPr>
              <w:spacing w:after="0" w:line="240" w:lineRule="auto"/>
              <w:jc w:val="both"/>
              <w:rPr>
                <w:sz w:val="24"/>
                <w:szCs w:val="24"/>
              </w:rPr>
            </w:pPr>
            <w:r>
              <w:rPr>
                <w:rFonts w:ascii="Times New Roman" w:hAnsi="Times New Roman" w:cs="Times New Roman"/>
                <w:color w:val="000000"/>
                <w:sz w:val="24"/>
                <w:szCs w:val="24"/>
              </w:rPr>
              <w:t>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w:t>
            </w:r>
          </w:p>
          <w:p w:rsidR="0070117F" w:rsidRDefault="001E688A">
            <w:pPr>
              <w:spacing w:after="0" w:line="240" w:lineRule="auto"/>
              <w:jc w:val="both"/>
              <w:rPr>
                <w:sz w:val="24"/>
                <w:szCs w:val="24"/>
              </w:rPr>
            </w:pPr>
            <w:r>
              <w:rPr>
                <w:rFonts w:ascii="Times New Roman" w:hAnsi="Times New Roman" w:cs="Times New Roman"/>
                <w:color w:val="000000"/>
                <w:sz w:val="24"/>
                <w:szCs w:val="24"/>
              </w:rPr>
              <w:t>Операционные модели решений. Разновидности математических моделей и их использование.</w:t>
            </w:r>
          </w:p>
        </w:tc>
      </w:tr>
    </w:tbl>
    <w:p w:rsidR="0070117F" w:rsidRDefault="001E68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117F">
        <w:trPr>
          <w:trHeight w:hRule="exact" w:val="555"/>
        </w:trPr>
        <w:tc>
          <w:tcPr>
            <w:tcW w:w="9654" w:type="dxa"/>
            <w:shd w:val="clear" w:color="000000" w:fill="FFFFFF"/>
            <w:tcMar>
              <w:left w:w="34" w:type="dxa"/>
              <w:right w:w="34" w:type="dxa"/>
            </w:tcMar>
          </w:tcPr>
          <w:p w:rsidR="0070117F" w:rsidRDefault="001E688A">
            <w:pPr>
              <w:spacing w:after="0" w:line="240" w:lineRule="auto"/>
              <w:jc w:val="both"/>
              <w:rPr>
                <w:sz w:val="24"/>
                <w:szCs w:val="24"/>
              </w:rPr>
            </w:pPr>
            <w:r>
              <w:rPr>
                <w:rFonts w:ascii="Times New Roman" w:hAnsi="Times New Roman" w:cs="Times New Roman"/>
                <w:color w:val="000000"/>
                <w:sz w:val="24"/>
                <w:szCs w:val="24"/>
              </w:rPr>
              <w:lastRenderedPageBreak/>
              <w:t>Нормативные модели. Три основных подхода к построению моделей процесса разработки решений: теория статистических решений; теория полезности; теория игр.</w:t>
            </w:r>
          </w:p>
        </w:tc>
      </w:tr>
      <w:tr w:rsidR="0070117F">
        <w:trPr>
          <w:trHeight w:hRule="exact" w:val="304"/>
        </w:trPr>
        <w:tc>
          <w:tcPr>
            <w:tcW w:w="9654" w:type="dxa"/>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b/>
                <w:color w:val="000000"/>
                <w:sz w:val="24"/>
                <w:szCs w:val="24"/>
              </w:rPr>
              <w:t>Организация процесса разработки управленческих решений</w:t>
            </w:r>
          </w:p>
        </w:tc>
      </w:tr>
      <w:tr w:rsidR="0070117F">
        <w:trPr>
          <w:trHeight w:hRule="exact" w:val="2448"/>
        </w:trPr>
        <w:tc>
          <w:tcPr>
            <w:tcW w:w="9654" w:type="dxa"/>
            <w:shd w:val="clear" w:color="000000" w:fill="FFFFFF"/>
            <w:tcMar>
              <w:left w:w="34" w:type="dxa"/>
              <w:right w:w="34" w:type="dxa"/>
            </w:tcMar>
          </w:tcPr>
          <w:p w:rsidR="0070117F" w:rsidRDefault="001E688A">
            <w:pPr>
              <w:spacing w:after="0" w:line="240" w:lineRule="auto"/>
              <w:jc w:val="both"/>
              <w:rPr>
                <w:sz w:val="24"/>
                <w:szCs w:val="24"/>
              </w:rPr>
            </w:pPr>
            <w:r>
              <w:rPr>
                <w:rFonts w:ascii="Times New Roman" w:hAnsi="Times New Roman" w:cs="Times New Roman"/>
                <w:color w:val="000000"/>
                <w:sz w:val="24"/>
                <w:szCs w:val="24"/>
              </w:rPr>
              <w:t>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rsidR="0070117F" w:rsidRDefault="001E688A">
            <w:pPr>
              <w:spacing w:after="0" w:line="240" w:lineRule="auto"/>
              <w:jc w:val="both"/>
              <w:rPr>
                <w:sz w:val="24"/>
                <w:szCs w:val="24"/>
              </w:rPr>
            </w:pPr>
            <w:r>
              <w:rPr>
                <w:rFonts w:ascii="Times New Roman" w:hAnsi="Times New Roman" w:cs="Times New Roman"/>
                <w:color w:val="000000"/>
                <w:sz w:val="24"/>
                <w:szCs w:val="24"/>
              </w:rPr>
              <w:t>Организация разработки решений. Основные принципы организации разработки решений.</w:t>
            </w:r>
          </w:p>
          <w:p w:rsidR="0070117F" w:rsidRDefault="001E688A">
            <w:pPr>
              <w:spacing w:after="0" w:line="240" w:lineRule="auto"/>
              <w:jc w:val="both"/>
              <w:rPr>
                <w:sz w:val="24"/>
                <w:szCs w:val="24"/>
              </w:rPr>
            </w:pPr>
            <w:r>
              <w:rPr>
                <w:rFonts w:ascii="Times New Roman" w:hAnsi="Times New Roman" w:cs="Times New Roman"/>
                <w:color w:val="000000"/>
                <w:sz w:val="24"/>
                <w:szCs w:val="24"/>
              </w:rPr>
              <w:t>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tc>
      </w:tr>
      <w:tr w:rsidR="0070117F">
        <w:trPr>
          <w:trHeight w:hRule="exact" w:val="304"/>
        </w:trPr>
        <w:tc>
          <w:tcPr>
            <w:tcW w:w="9654" w:type="dxa"/>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b/>
                <w:color w:val="000000"/>
                <w:sz w:val="24"/>
                <w:szCs w:val="24"/>
              </w:rPr>
              <w:t>Разработка управленческих решений в условиях неопределенности и риска</w:t>
            </w:r>
          </w:p>
        </w:tc>
      </w:tr>
      <w:tr w:rsidR="0070117F">
        <w:trPr>
          <w:trHeight w:hRule="exact" w:val="1907"/>
        </w:trPr>
        <w:tc>
          <w:tcPr>
            <w:tcW w:w="9654" w:type="dxa"/>
            <w:shd w:val="clear" w:color="000000" w:fill="FFFFFF"/>
            <w:tcMar>
              <w:left w:w="34" w:type="dxa"/>
              <w:right w:w="34" w:type="dxa"/>
            </w:tcMar>
          </w:tcPr>
          <w:p w:rsidR="0070117F" w:rsidRDefault="001E688A">
            <w:pPr>
              <w:spacing w:after="0" w:line="240" w:lineRule="auto"/>
              <w:jc w:val="both"/>
              <w:rPr>
                <w:sz w:val="24"/>
                <w:szCs w:val="24"/>
              </w:rPr>
            </w:pPr>
            <w:r>
              <w:rPr>
                <w:rFonts w:ascii="Times New Roman" w:hAnsi="Times New Roman" w:cs="Times New Roman"/>
                <w:color w:val="000000"/>
                <w:sz w:val="24"/>
                <w:szCs w:val="24"/>
              </w:rPr>
              <w:t>Принятие решений в условиях определённости. Понятие модели.</w:t>
            </w:r>
          </w:p>
          <w:p w:rsidR="0070117F" w:rsidRDefault="001E688A">
            <w:pPr>
              <w:spacing w:after="0" w:line="240" w:lineRule="auto"/>
              <w:jc w:val="both"/>
              <w:rPr>
                <w:sz w:val="24"/>
                <w:szCs w:val="24"/>
              </w:rPr>
            </w:pPr>
            <w:r>
              <w:rPr>
                <w:rFonts w:ascii="Times New Roman" w:hAnsi="Times New Roman" w:cs="Times New Roman"/>
                <w:color w:val="000000"/>
                <w:sz w:val="24"/>
                <w:szCs w:val="24"/>
              </w:rPr>
              <w:t>Решение проблем распределения ресурсов с помощью методов линейного программирования.</w:t>
            </w:r>
          </w:p>
          <w:p w:rsidR="0070117F" w:rsidRDefault="001E688A">
            <w:pPr>
              <w:spacing w:after="0" w:line="240" w:lineRule="auto"/>
              <w:jc w:val="both"/>
              <w:rPr>
                <w:sz w:val="24"/>
                <w:szCs w:val="24"/>
              </w:rPr>
            </w:pPr>
            <w:r>
              <w:rPr>
                <w:rFonts w:ascii="Times New Roman" w:hAnsi="Times New Roman" w:cs="Times New Roman"/>
                <w:color w:val="000000"/>
                <w:sz w:val="24"/>
                <w:szCs w:val="24"/>
              </w:rPr>
              <w:t>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rsidR="0070117F">
        <w:trPr>
          <w:trHeight w:hRule="exact" w:val="304"/>
        </w:trPr>
        <w:tc>
          <w:tcPr>
            <w:tcW w:w="9654" w:type="dxa"/>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b/>
                <w:color w:val="000000"/>
                <w:sz w:val="24"/>
                <w:szCs w:val="24"/>
              </w:rPr>
              <w:t>Организация и контроль выполнения управленческих решений</w:t>
            </w:r>
          </w:p>
        </w:tc>
      </w:tr>
      <w:tr w:rsidR="0070117F">
        <w:trPr>
          <w:trHeight w:hRule="exact" w:val="4071"/>
        </w:trPr>
        <w:tc>
          <w:tcPr>
            <w:tcW w:w="9654" w:type="dxa"/>
            <w:shd w:val="clear" w:color="000000" w:fill="FFFFFF"/>
            <w:tcMar>
              <w:left w:w="34" w:type="dxa"/>
              <w:right w:w="34" w:type="dxa"/>
            </w:tcMar>
          </w:tcPr>
          <w:p w:rsidR="0070117F" w:rsidRDefault="001E688A">
            <w:pPr>
              <w:spacing w:after="0" w:line="240" w:lineRule="auto"/>
              <w:jc w:val="both"/>
              <w:rPr>
                <w:sz w:val="24"/>
                <w:szCs w:val="24"/>
              </w:rPr>
            </w:pPr>
            <w:r>
              <w:rPr>
                <w:rFonts w:ascii="Times New Roman" w:hAnsi="Times New Roman" w:cs="Times New Roman"/>
                <w:color w:val="000000"/>
                <w:sz w:val="24"/>
                <w:szCs w:val="24"/>
              </w:rPr>
              <w:t>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w:t>
            </w:r>
          </w:p>
          <w:p w:rsidR="0070117F" w:rsidRDefault="001E688A">
            <w:pPr>
              <w:spacing w:after="0" w:line="240" w:lineRule="auto"/>
              <w:jc w:val="both"/>
              <w:rPr>
                <w:sz w:val="24"/>
                <w:szCs w:val="24"/>
              </w:rPr>
            </w:pPr>
            <w:r>
              <w:rPr>
                <w:rFonts w:ascii="Times New Roman" w:hAnsi="Times New Roman" w:cs="Times New Roman"/>
                <w:color w:val="000000"/>
                <w:sz w:val="24"/>
                <w:szCs w:val="24"/>
              </w:rPr>
              <w:t>Три составляющих процесса контроля: содержательная, организационная, технологическая.</w:t>
            </w:r>
          </w:p>
          <w:p w:rsidR="0070117F" w:rsidRDefault="001E688A">
            <w:pPr>
              <w:spacing w:after="0" w:line="240" w:lineRule="auto"/>
              <w:jc w:val="both"/>
              <w:rPr>
                <w:sz w:val="24"/>
                <w:szCs w:val="24"/>
              </w:rPr>
            </w:pPr>
            <w:r>
              <w:rPr>
                <w:rFonts w:ascii="Times New Roman" w:hAnsi="Times New Roman" w:cs="Times New Roman"/>
                <w:color w:val="000000"/>
                <w:sz w:val="24"/>
                <w:szCs w:val="24"/>
              </w:rPr>
              <w:t>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p>
          <w:p w:rsidR="0070117F" w:rsidRDefault="001E688A">
            <w:pPr>
              <w:spacing w:after="0" w:line="240" w:lineRule="auto"/>
              <w:jc w:val="both"/>
              <w:rPr>
                <w:sz w:val="24"/>
                <w:szCs w:val="24"/>
              </w:rPr>
            </w:pPr>
            <w:r>
              <w:rPr>
                <w:rFonts w:ascii="Times New Roman" w:hAnsi="Times New Roman" w:cs="Times New Roman"/>
                <w:color w:val="000000"/>
                <w:sz w:val="24"/>
                <w:szCs w:val="24"/>
              </w:rPr>
              <w:t>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 психологические аспекты контроля и оценки исполнения решений. Трудности и особенности проведения контроля.</w:t>
            </w:r>
          </w:p>
        </w:tc>
      </w:tr>
      <w:tr w:rsidR="0070117F">
        <w:trPr>
          <w:trHeight w:hRule="exact" w:val="304"/>
        </w:trPr>
        <w:tc>
          <w:tcPr>
            <w:tcW w:w="9654" w:type="dxa"/>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управленческих решений</w:t>
            </w:r>
          </w:p>
        </w:tc>
      </w:tr>
      <w:tr w:rsidR="0070117F">
        <w:trPr>
          <w:trHeight w:hRule="exact" w:val="3260"/>
        </w:trPr>
        <w:tc>
          <w:tcPr>
            <w:tcW w:w="9654" w:type="dxa"/>
            <w:shd w:val="clear" w:color="000000" w:fill="FFFFFF"/>
            <w:tcMar>
              <w:left w:w="34" w:type="dxa"/>
              <w:right w:w="34" w:type="dxa"/>
            </w:tcMar>
          </w:tcPr>
          <w:p w:rsidR="0070117F" w:rsidRDefault="001E688A">
            <w:pPr>
              <w:spacing w:after="0" w:line="240" w:lineRule="auto"/>
              <w:jc w:val="both"/>
              <w:rPr>
                <w:sz w:val="24"/>
                <w:szCs w:val="24"/>
              </w:rPr>
            </w:pPr>
            <w:r>
              <w:rPr>
                <w:rFonts w:ascii="Times New Roman" w:hAnsi="Times New Roman" w:cs="Times New Roman"/>
                <w:color w:val="000000"/>
                <w:sz w:val="24"/>
                <w:szCs w:val="24"/>
              </w:rPr>
              <w:t>Решения как инструмент изменений в функционировании и развитии предприятий.</w:t>
            </w:r>
          </w:p>
          <w:p w:rsidR="0070117F" w:rsidRDefault="001E688A">
            <w:pPr>
              <w:spacing w:after="0" w:line="240" w:lineRule="auto"/>
              <w:jc w:val="both"/>
              <w:rPr>
                <w:sz w:val="24"/>
                <w:szCs w:val="24"/>
              </w:rPr>
            </w:pPr>
            <w:r>
              <w:rPr>
                <w:rFonts w:ascii="Times New Roman" w:hAnsi="Times New Roman" w:cs="Times New Roman"/>
                <w:color w:val="000000"/>
                <w:sz w:val="24"/>
                <w:szCs w:val="24"/>
              </w:rPr>
              <w:t>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w:t>
            </w:r>
          </w:p>
          <w:p w:rsidR="0070117F" w:rsidRDefault="001E688A">
            <w:pPr>
              <w:spacing w:after="0" w:line="240" w:lineRule="auto"/>
              <w:jc w:val="both"/>
              <w:rPr>
                <w:sz w:val="24"/>
                <w:szCs w:val="24"/>
              </w:rPr>
            </w:pPr>
            <w:r>
              <w:rPr>
                <w:rFonts w:ascii="Times New Roman" w:hAnsi="Times New Roman" w:cs="Times New Roman"/>
                <w:color w:val="000000"/>
                <w:sz w:val="24"/>
                <w:szCs w:val="24"/>
              </w:rPr>
              <w:t>Особенности оценки эффективности решений. Оценка эффективности на качественном уровне. Состав качественных показателей эффективности.</w:t>
            </w:r>
          </w:p>
          <w:p w:rsidR="0070117F" w:rsidRDefault="001E688A">
            <w:pPr>
              <w:spacing w:after="0" w:line="240" w:lineRule="auto"/>
              <w:jc w:val="both"/>
              <w:rPr>
                <w:sz w:val="24"/>
                <w:szCs w:val="24"/>
              </w:rPr>
            </w:pPr>
            <w:r>
              <w:rPr>
                <w:rFonts w:ascii="Times New Roman" w:hAnsi="Times New Roman" w:cs="Times New Roman"/>
                <w:color w:val="000000"/>
                <w:sz w:val="24"/>
                <w:szCs w:val="24"/>
              </w:rPr>
              <w:t>Специфические особенности управленческого труда и трудность количественной оценки.</w:t>
            </w:r>
          </w:p>
          <w:p w:rsidR="0070117F" w:rsidRDefault="001E688A">
            <w:pPr>
              <w:spacing w:after="0" w:line="240" w:lineRule="auto"/>
              <w:jc w:val="both"/>
              <w:rPr>
                <w:sz w:val="24"/>
                <w:szCs w:val="24"/>
              </w:rPr>
            </w:pPr>
            <w:r>
              <w:rPr>
                <w:rFonts w:ascii="Times New Roman" w:hAnsi="Times New Roman" w:cs="Times New Roman"/>
                <w:color w:val="000000"/>
                <w:sz w:val="24"/>
                <w:szCs w:val="24"/>
              </w:rPr>
              <w:t>Методологические подходы к оценке эффективности решений. Обобщающие показатели оценки экономической и социальной эффективности управления.</w:t>
            </w:r>
          </w:p>
        </w:tc>
      </w:tr>
      <w:tr w:rsidR="0070117F">
        <w:trPr>
          <w:trHeight w:hRule="exact" w:val="277"/>
        </w:trPr>
        <w:tc>
          <w:tcPr>
            <w:tcW w:w="9654" w:type="dxa"/>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0117F">
        <w:trPr>
          <w:trHeight w:hRule="exact" w:val="14"/>
        </w:trPr>
        <w:tc>
          <w:tcPr>
            <w:tcW w:w="9640" w:type="dxa"/>
          </w:tcPr>
          <w:p w:rsidR="0070117F" w:rsidRDefault="0070117F"/>
        </w:tc>
      </w:tr>
      <w:tr w:rsidR="0070117F">
        <w:trPr>
          <w:trHeight w:hRule="exact" w:val="304"/>
        </w:trPr>
        <w:tc>
          <w:tcPr>
            <w:tcW w:w="9654" w:type="dxa"/>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b/>
                <w:color w:val="000000"/>
                <w:sz w:val="24"/>
                <w:szCs w:val="24"/>
              </w:rPr>
              <w:t>Процесс управления и  управленческие решения</w:t>
            </w:r>
          </w:p>
        </w:tc>
      </w:tr>
      <w:tr w:rsidR="0070117F">
        <w:trPr>
          <w:trHeight w:hRule="exact" w:val="285"/>
        </w:trPr>
        <w:tc>
          <w:tcPr>
            <w:tcW w:w="9654" w:type="dxa"/>
            <w:shd w:val="clear" w:color="000000" w:fill="FFFFFF"/>
            <w:tcMar>
              <w:left w:w="34" w:type="dxa"/>
              <w:right w:w="34" w:type="dxa"/>
            </w:tcMar>
          </w:tcPr>
          <w:p w:rsidR="0070117F" w:rsidRDefault="0070117F">
            <w:pPr>
              <w:spacing w:after="0" w:line="240" w:lineRule="auto"/>
              <w:jc w:val="both"/>
              <w:rPr>
                <w:sz w:val="24"/>
                <w:szCs w:val="24"/>
              </w:rPr>
            </w:pPr>
          </w:p>
        </w:tc>
      </w:tr>
      <w:tr w:rsidR="0070117F">
        <w:trPr>
          <w:trHeight w:hRule="exact" w:val="14"/>
        </w:trPr>
        <w:tc>
          <w:tcPr>
            <w:tcW w:w="9640" w:type="dxa"/>
          </w:tcPr>
          <w:p w:rsidR="0070117F" w:rsidRDefault="0070117F"/>
        </w:tc>
      </w:tr>
      <w:tr w:rsidR="0070117F">
        <w:trPr>
          <w:trHeight w:hRule="exact" w:val="585"/>
        </w:trPr>
        <w:tc>
          <w:tcPr>
            <w:tcW w:w="9654" w:type="dxa"/>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b/>
                <w:color w:val="000000"/>
                <w:sz w:val="24"/>
                <w:szCs w:val="24"/>
              </w:rPr>
              <w:t>Диагностика проблем.  Виды обеспечения процесса принятия решения. Целевая ориентация решений</w:t>
            </w:r>
          </w:p>
        </w:tc>
      </w:tr>
      <w:tr w:rsidR="0070117F">
        <w:trPr>
          <w:trHeight w:hRule="exact" w:val="285"/>
        </w:trPr>
        <w:tc>
          <w:tcPr>
            <w:tcW w:w="9654" w:type="dxa"/>
            <w:shd w:val="clear" w:color="000000" w:fill="FFFFFF"/>
            <w:tcMar>
              <w:left w:w="34" w:type="dxa"/>
              <w:right w:w="34" w:type="dxa"/>
            </w:tcMar>
          </w:tcPr>
          <w:p w:rsidR="0070117F" w:rsidRDefault="0070117F">
            <w:pPr>
              <w:spacing w:after="0" w:line="240" w:lineRule="auto"/>
              <w:jc w:val="both"/>
              <w:rPr>
                <w:sz w:val="24"/>
                <w:szCs w:val="24"/>
              </w:rPr>
            </w:pPr>
          </w:p>
        </w:tc>
      </w:tr>
    </w:tbl>
    <w:p w:rsidR="0070117F" w:rsidRDefault="001E688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0117F">
        <w:trPr>
          <w:trHeight w:hRule="exact" w:val="585"/>
        </w:trPr>
        <w:tc>
          <w:tcPr>
            <w:tcW w:w="9654" w:type="dxa"/>
            <w:gridSpan w:val="2"/>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b/>
                <w:color w:val="000000"/>
                <w:sz w:val="24"/>
                <w:szCs w:val="24"/>
              </w:rPr>
              <w:lastRenderedPageBreak/>
              <w:t>Классификация управленческих решений. Методы разработки управленческих решений.</w:t>
            </w:r>
          </w:p>
        </w:tc>
      </w:tr>
      <w:tr w:rsidR="0070117F">
        <w:trPr>
          <w:trHeight w:hRule="exact" w:val="285"/>
        </w:trPr>
        <w:tc>
          <w:tcPr>
            <w:tcW w:w="9654" w:type="dxa"/>
            <w:gridSpan w:val="2"/>
            <w:shd w:val="clear" w:color="000000" w:fill="FFFFFF"/>
            <w:tcMar>
              <w:left w:w="34" w:type="dxa"/>
              <w:right w:w="34" w:type="dxa"/>
            </w:tcMar>
          </w:tcPr>
          <w:p w:rsidR="0070117F" w:rsidRDefault="0070117F">
            <w:pPr>
              <w:spacing w:after="0" w:line="240" w:lineRule="auto"/>
              <w:jc w:val="both"/>
              <w:rPr>
                <w:sz w:val="24"/>
                <w:szCs w:val="24"/>
              </w:rPr>
            </w:pPr>
          </w:p>
        </w:tc>
      </w:tr>
      <w:tr w:rsidR="0070117F">
        <w:trPr>
          <w:trHeight w:hRule="exact" w:val="14"/>
        </w:trPr>
        <w:tc>
          <w:tcPr>
            <w:tcW w:w="285" w:type="dxa"/>
          </w:tcPr>
          <w:p w:rsidR="0070117F" w:rsidRDefault="0070117F"/>
        </w:tc>
        <w:tc>
          <w:tcPr>
            <w:tcW w:w="9356" w:type="dxa"/>
          </w:tcPr>
          <w:p w:rsidR="0070117F" w:rsidRDefault="0070117F"/>
        </w:tc>
      </w:tr>
      <w:tr w:rsidR="0070117F">
        <w:trPr>
          <w:trHeight w:hRule="exact" w:val="304"/>
        </w:trPr>
        <w:tc>
          <w:tcPr>
            <w:tcW w:w="9654" w:type="dxa"/>
            <w:gridSpan w:val="2"/>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b/>
                <w:color w:val="000000"/>
                <w:sz w:val="24"/>
                <w:szCs w:val="24"/>
              </w:rPr>
              <w:t>Технология и модели процесса разработки управленческих решений</w:t>
            </w:r>
          </w:p>
        </w:tc>
      </w:tr>
      <w:tr w:rsidR="0070117F">
        <w:trPr>
          <w:trHeight w:hRule="exact" w:val="285"/>
        </w:trPr>
        <w:tc>
          <w:tcPr>
            <w:tcW w:w="9654" w:type="dxa"/>
            <w:gridSpan w:val="2"/>
            <w:shd w:val="clear" w:color="000000" w:fill="FFFFFF"/>
            <w:tcMar>
              <w:left w:w="34" w:type="dxa"/>
              <w:right w:w="34" w:type="dxa"/>
            </w:tcMar>
          </w:tcPr>
          <w:p w:rsidR="0070117F" w:rsidRDefault="0070117F">
            <w:pPr>
              <w:spacing w:after="0" w:line="240" w:lineRule="auto"/>
              <w:jc w:val="both"/>
              <w:rPr>
                <w:sz w:val="24"/>
                <w:szCs w:val="24"/>
              </w:rPr>
            </w:pPr>
          </w:p>
        </w:tc>
      </w:tr>
      <w:tr w:rsidR="0070117F">
        <w:trPr>
          <w:trHeight w:hRule="exact" w:val="14"/>
        </w:trPr>
        <w:tc>
          <w:tcPr>
            <w:tcW w:w="285" w:type="dxa"/>
          </w:tcPr>
          <w:p w:rsidR="0070117F" w:rsidRDefault="0070117F"/>
        </w:tc>
        <w:tc>
          <w:tcPr>
            <w:tcW w:w="9356" w:type="dxa"/>
          </w:tcPr>
          <w:p w:rsidR="0070117F" w:rsidRDefault="0070117F"/>
        </w:tc>
      </w:tr>
      <w:tr w:rsidR="0070117F">
        <w:trPr>
          <w:trHeight w:hRule="exact" w:val="304"/>
        </w:trPr>
        <w:tc>
          <w:tcPr>
            <w:tcW w:w="9654" w:type="dxa"/>
            <w:gridSpan w:val="2"/>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b/>
                <w:color w:val="000000"/>
                <w:sz w:val="24"/>
                <w:szCs w:val="24"/>
              </w:rPr>
              <w:t>Организация процесса разработки управленческих решений</w:t>
            </w:r>
          </w:p>
        </w:tc>
      </w:tr>
      <w:tr w:rsidR="0070117F">
        <w:trPr>
          <w:trHeight w:hRule="exact" w:val="285"/>
        </w:trPr>
        <w:tc>
          <w:tcPr>
            <w:tcW w:w="9654" w:type="dxa"/>
            <w:gridSpan w:val="2"/>
            <w:shd w:val="clear" w:color="000000" w:fill="FFFFFF"/>
            <w:tcMar>
              <w:left w:w="34" w:type="dxa"/>
              <w:right w:w="34" w:type="dxa"/>
            </w:tcMar>
          </w:tcPr>
          <w:p w:rsidR="0070117F" w:rsidRDefault="0070117F">
            <w:pPr>
              <w:spacing w:after="0" w:line="240" w:lineRule="auto"/>
              <w:jc w:val="both"/>
              <w:rPr>
                <w:sz w:val="24"/>
                <w:szCs w:val="24"/>
              </w:rPr>
            </w:pPr>
          </w:p>
        </w:tc>
      </w:tr>
      <w:tr w:rsidR="0070117F">
        <w:trPr>
          <w:trHeight w:hRule="exact" w:val="14"/>
        </w:trPr>
        <w:tc>
          <w:tcPr>
            <w:tcW w:w="285" w:type="dxa"/>
          </w:tcPr>
          <w:p w:rsidR="0070117F" w:rsidRDefault="0070117F"/>
        </w:tc>
        <w:tc>
          <w:tcPr>
            <w:tcW w:w="9356" w:type="dxa"/>
          </w:tcPr>
          <w:p w:rsidR="0070117F" w:rsidRDefault="0070117F"/>
        </w:tc>
      </w:tr>
      <w:tr w:rsidR="0070117F">
        <w:trPr>
          <w:trHeight w:hRule="exact" w:val="304"/>
        </w:trPr>
        <w:tc>
          <w:tcPr>
            <w:tcW w:w="9654" w:type="dxa"/>
            <w:gridSpan w:val="2"/>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b/>
                <w:color w:val="000000"/>
                <w:sz w:val="24"/>
                <w:szCs w:val="24"/>
              </w:rPr>
              <w:t>Разработка управленческих решений в условиях неопределенности и риска</w:t>
            </w:r>
          </w:p>
        </w:tc>
      </w:tr>
      <w:tr w:rsidR="0070117F">
        <w:trPr>
          <w:trHeight w:hRule="exact" w:val="285"/>
        </w:trPr>
        <w:tc>
          <w:tcPr>
            <w:tcW w:w="9654" w:type="dxa"/>
            <w:gridSpan w:val="2"/>
            <w:shd w:val="clear" w:color="000000" w:fill="FFFFFF"/>
            <w:tcMar>
              <w:left w:w="34" w:type="dxa"/>
              <w:right w:w="34" w:type="dxa"/>
            </w:tcMar>
          </w:tcPr>
          <w:p w:rsidR="0070117F" w:rsidRDefault="0070117F">
            <w:pPr>
              <w:spacing w:after="0" w:line="240" w:lineRule="auto"/>
              <w:jc w:val="both"/>
              <w:rPr>
                <w:sz w:val="24"/>
                <w:szCs w:val="24"/>
              </w:rPr>
            </w:pPr>
          </w:p>
        </w:tc>
      </w:tr>
      <w:tr w:rsidR="0070117F">
        <w:trPr>
          <w:trHeight w:hRule="exact" w:val="14"/>
        </w:trPr>
        <w:tc>
          <w:tcPr>
            <w:tcW w:w="285" w:type="dxa"/>
          </w:tcPr>
          <w:p w:rsidR="0070117F" w:rsidRDefault="0070117F"/>
        </w:tc>
        <w:tc>
          <w:tcPr>
            <w:tcW w:w="9356" w:type="dxa"/>
          </w:tcPr>
          <w:p w:rsidR="0070117F" w:rsidRDefault="0070117F"/>
        </w:tc>
      </w:tr>
      <w:tr w:rsidR="0070117F">
        <w:trPr>
          <w:trHeight w:hRule="exact" w:val="304"/>
        </w:trPr>
        <w:tc>
          <w:tcPr>
            <w:tcW w:w="9654" w:type="dxa"/>
            <w:gridSpan w:val="2"/>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b/>
                <w:color w:val="000000"/>
                <w:sz w:val="24"/>
                <w:szCs w:val="24"/>
              </w:rPr>
              <w:t>Организация и контроль выполнения управленческих решений</w:t>
            </w:r>
          </w:p>
        </w:tc>
      </w:tr>
      <w:tr w:rsidR="0070117F">
        <w:trPr>
          <w:trHeight w:hRule="exact" w:val="285"/>
        </w:trPr>
        <w:tc>
          <w:tcPr>
            <w:tcW w:w="9654" w:type="dxa"/>
            <w:gridSpan w:val="2"/>
            <w:shd w:val="clear" w:color="000000" w:fill="FFFFFF"/>
            <w:tcMar>
              <w:left w:w="34" w:type="dxa"/>
              <w:right w:w="34" w:type="dxa"/>
            </w:tcMar>
          </w:tcPr>
          <w:p w:rsidR="0070117F" w:rsidRDefault="0070117F">
            <w:pPr>
              <w:spacing w:after="0" w:line="240" w:lineRule="auto"/>
              <w:jc w:val="both"/>
              <w:rPr>
                <w:sz w:val="24"/>
                <w:szCs w:val="24"/>
              </w:rPr>
            </w:pPr>
          </w:p>
        </w:tc>
      </w:tr>
      <w:tr w:rsidR="0070117F">
        <w:trPr>
          <w:trHeight w:hRule="exact" w:val="14"/>
        </w:trPr>
        <w:tc>
          <w:tcPr>
            <w:tcW w:w="285" w:type="dxa"/>
          </w:tcPr>
          <w:p w:rsidR="0070117F" w:rsidRDefault="0070117F"/>
        </w:tc>
        <w:tc>
          <w:tcPr>
            <w:tcW w:w="9356" w:type="dxa"/>
          </w:tcPr>
          <w:p w:rsidR="0070117F" w:rsidRDefault="0070117F"/>
        </w:tc>
      </w:tr>
      <w:tr w:rsidR="0070117F">
        <w:trPr>
          <w:trHeight w:hRule="exact" w:val="304"/>
        </w:trPr>
        <w:tc>
          <w:tcPr>
            <w:tcW w:w="9654" w:type="dxa"/>
            <w:gridSpan w:val="2"/>
            <w:shd w:val="clear" w:color="000000" w:fill="FFFFFF"/>
            <w:tcMar>
              <w:left w:w="34" w:type="dxa"/>
              <w:right w:w="34" w:type="dxa"/>
            </w:tcMar>
          </w:tcPr>
          <w:p w:rsidR="0070117F" w:rsidRDefault="001E688A">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управленческих решений</w:t>
            </w:r>
          </w:p>
        </w:tc>
      </w:tr>
      <w:tr w:rsidR="0070117F">
        <w:trPr>
          <w:trHeight w:hRule="exact" w:val="285"/>
        </w:trPr>
        <w:tc>
          <w:tcPr>
            <w:tcW w:w="9654" w:type="dxa"/>
            <w:gridSpan w:val="2"/>
            <w:shd w:val="clear" w:color="000000" w:fill="FFFFFF"/>
            <w:tcMar>
              <w:left w:w="34" w:type="dxa"/>
              <w:right w:w="34" w:type="dxa"/>
            </w:tcMar>
          </w:tcPr>
          <w:p w:rsidR="0070117F" w:rsidRDefault="0070117F">
            <w:pPr>
              <w:spacing w:after="0" w:line="240" w:lineRule="auto"/>
              <w:jc w:val="both"/>
              <w:rPr>
                <w:sz w:val="24"/>
                <w:szCs w:val="24"/>
              </w:rPr>
            </w:pPr>
          </w:p>
        </w:tc>
      </w:tr>
      <w:tr w:rsidR="0070117F">
        <w:trPr>
          <w:trHeight w:hRule="exact" w:val="855"/>
        </w:trPr>
        <w:tc>
          <w:tcPr>
            <w:tcW w:w="9654" w:type="dxa"/>
            <w:gridSpan w:val="2"/>
            <w:shd w:val="clear" w:color="000000" w:fill="FFFFFF"/>
            <w:tcMar>
              <w:left w:w="34" w:type="dxa"/>
              <w:right w:w="34" w:type="dxa"/>
            </w:tcMar>
          </w:tcPr>
          <w:p w:rsidR="0070117F" w:rsidRDefault="0070117F">
            <w:pPr>
              <w:spacing w:after="0" w:line="240" w:lineRule="auto"/>
              <w:rPr>
                <w:sz w:val="24"/>
                <w:szCs w:val="24"/>
              </w:rPr>
            </w:pPr>
          </w:p>
          <w:p w:rsidR="0070117F" w:rsidRDefault="001E688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0117F">
        <w:trPr>
          <w:trHeight w:hRule="exact" w:val="5182"/>
        </w:trPr>
        <w:tc>
          <w:tcPr>
            <w:tcW w:w="9654" w:type="dxa"/>
            <w:gridSpan w:val="2"/>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«Принятие управленческих решений» / Ильченко С.М.. – Омск: Изд-во Омской гуманитарной академии, 2022.</w:t>
            </w:r>
          </w:p>
          <w:p w:rsidR="0070117F" w:rsidRDefault="001E688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0117F" w:rsidRDefault="001E688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0117F" w:rsidRDefault="001E688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0117F">
        <w:trPr>
          <w:trHeight w:hRule="exact" w:val="138"/>
        </w:trPr>
        <w:tc>
          <w:tcPr>
            <w:tcW w:w="285" w:type="dxa"/>
          </w:tcPr>
          <w:p w:rsidR="0070117F" w:rsidRDefault="0070117F"/>
        </w:tc>
        <w:tc>
          <w:tcPr>
            <w:tcW w:w="9356" w:type="dxa"/>
          </w:tcPr>
          <w:p w:rsidR="0070117F" w:rsidRDefault="0070117F"/>
        </w:tc>
      </w:tr>
      <w:tr w:rsidR="0070117F">
        <w:trPr>
          <w:trHeight w:hRule="exact" w:val="855"/>
        </w:trPr>
        <w:tc>
          <w:tcPr>
            <w:tcW w:w="9654" w:type="dxa"/>
            <w:gridSpan w:val="2"/>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0117F" w:rsidRDefault="001E688A">
            <w:pPr>
              <w:spacing w:after="0" w:line="240" w:lineRule="auto"/>
              <w:rPr>
                <w:sz w:val="24"/>
                <w:szCs w:val="24"/>
              </w:rPr>
            </w:pPr>
            <w:r>
              <w:rPr>
                <w:rFonts w:ascii="Times New Roman" w:hAnsi="Times New Roman" w:cs="Times New Roman"/>
                <w:b/>
                <w:color w:val="000000"/>
                <w:sz w:val="24"/>
                <w:szCs w:val="24"/>
              </w:rPr>
              <w:t>Основная:</w:t>
            </w:r>
          </w:p>
        </w:tc>
      </w:tr>
      <w:tr w:rsidR="0070117F">
        <w:trPr>
          <w:trHeight w:hRule="exact" w:val="555"/>
        </w:trPr>
        <w:tc>
          <w:tcPr>
            <w:tcW w:w="9654" w:type="dxa"/>
            <w:gridSpan w:val="2"/>
            <w:shd w:val="clear" w:color="000000" w:fill="FFFFFF"/>
            <w:tcMar>
              <w:left w:w="34" w:type="dxa"/>
              <w:right w:w="34" w:type="dxa"/>
            </w:tcMar>
          </w:tcPr>
          <w:p w:rsidR="0070117F" w:rsidRDefault="001E68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978-5-534-06006-5.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C3168">
                <w:rPr>
                  <w:rStyle w:val="a3"/>
                </w:rPr>
                <w:t>https://urait.ru/bcode/450251</w:t>
              </w:r>
            </w:hyperlink>
            <w:r>
              <w:t xml:space="preserve"> </w:t>
            </w:r>
          </w:p>
        </w:tc>
      </w:tr>
      <w:tr w:rsidR="0070117F">
        <w:trPr>
          <w:trHeight w:hRule="exact" w:val="826"/>
        </w:trPr>
        <w:tc>
          <w:tcPr>
            <w:tcW w:w="9654" w:type="dxa"/>
            <w:gridSpan w:val="2"/>
            <w:shd w:val="clear" w:color="000000" w:fill="FFFFFF"/>
            <w:tcMar>
              <w:left w:w="34" w:type="dxa"/>
              <w:right w:w="34" w:type="dxa"/>
            </w:tcMar>
          </w:tcPr>
          <w:p w:rsidR="0070117F" w:rsidRDefault="001E68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Лябах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Саткалиева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Таспенова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C3168">
                <w:rPr>
                  <w:rStyle w:val="a3"/>
                </w:rPr>
                <w:t>https://urait.ru/bcode/450352</w:t>
              </w:r>
            </w:hyperlink>
            <w:r>
              <w:t xml:space="preserve"> </w:t>
            </w:r>
          </w:p>
        </w:tc>
      </w:tr>
      <w:tr w:rsidR="0070117F">
        <w:trPr>
          <w:trHeight w:hRule="exact" w:val="1366"/>
        </w:trPr>
        <w:tc>
          <w:tcPr>
            <w:tcW w:w="9654" w:type="dxa"/>
            <w:gridSpan w:val="2"/>
            <w:shd w:val="clear" w:color="000000" w:fill="FFFFFF"/>
            <w:tcMar>
              <w:left w:w="34" w:type="dxa"/>
              <w:right w:w="34" w:type="dxa"/>
            </w:tcMar>
          </w:tcPr>
          <w:p w:rsidR="0070117F" w:rsidRDefault="001E688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Халин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Аксенова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Ботвин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Валиотти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Войтенко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Гадасина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Губар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Джаксумбаева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Забоев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Кумачёва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Мазяркина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Русаков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978-5-534-03486-8.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C3168">
                <w:rPr>
                  <w:rStyle w:val="a3"/>
                </w:rPr>
                <w:t>https://urait.ru/bcode/450459</w:t>
              </w:r>
            </w:hyperlink>
            <w:r>
              <w:t xml:space="preserve"> </w:t>
            </w:r>
          </w:p>
        </w:tc>
      </w:tr>
      <w:tr w:rsidR="0070117F">
        <w:trPr>
          <w:trHeight w:hRule="exact" w:val="277"/>
        </w:trPr>
        <w:tc>
          <w:tcPr>
            <w:tcW w:w="285" w:type="dxa"/>
          </w:tcPr>
          <w:p w:rsidR="0070117F" w:rsidRDefault="0070117F"/>
        </w:tc>
        <w:tc>
          <w:tcPr>
            <w:tcW w:w="9370" w:type="dxa"/>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i/>
                <w:color w:val="000000"/>
                <w:sz w:val="24"/>
                <w:szCs w:val="24"/>
              </w:rPr>
              <w:t>Дополнительная:</w:t>
            </w:r>
          </w:p>
        </w:tc>
      </w:tr>
      <w:tr w:rsidR="0070117F">
        <w:trPr>
          <w:trHeight w:hRule="exact" w:val="26"/>
        </w:trPr>
        <w:tc>
          <w:tcPr>
            <w:tcW w:w="9654" w:type="dxa"/>
            <w:gridSpan w:val="2"/>
            <w:vMerge w:val="restart"/>
            <w:shd w:val="clear" w:color="000000" w:fill="FFFFFF"/>
            <w:tcMar>
              <w:left w:w="34" w:type="dxa"/>
              <w:right w:w="34" w:type="dxa"/>
            </w:tcMar>
          </w:tcPr>
          <w:p w:rsidR="0070117F" w:rsidRDefault="001E68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Костылев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Захарченко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978-5-534-10862-0.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C3168">
                <w:rPr>
                  <w:rStyle w:val="a3"/>
                </w:rPr>
                <w:t>https://urait.ru/bcode/456054</w:t>
              </w:r>
            </w:hyperlink>
            <w:r>
              <w:t xml:space="preserve"> </w:t>
            </w:r>
          </w:p>
        </w:tc>
      </w:tr>
      <w:tr w:rsidR="0070117F">
        <w:trPr>
          <w:trHeight w:hRule="exact" w:val="799"/>
        </w:trPr>
        <w:tc>
          <w:tcPr>
            <w:tcW w:w="9654" w:type="dxa"/>
            <w:gridSpan w:val="2"/>
            <w:vMerge/>
            <w:shd w:val="clear" w:color="000000" w:fill="FFFFFF"/>
            <w:tcMar>
              <w:left w:w="34" w:type="dxa"/>
              <w:right w:w="34" w:type="dxa"/>
            </w:tcMar>
          </w:tcPr>
          <w:p w:rsidR="0070117F" w:rsidRDefault="0070117F"/>
        </w:tc>
      </w:tr>
      <w:tr w:rsidR="0070117F">
        <w:trPr>
          <w:trHeight w:hRule="exact" w:val="599"/>
        </w:trPr>
        <w:tc>
          <w:tcPr>
            <w:tcW w:w="9654" w:type="dxa"/>
            <w:gridSpan w:val="2"/>
            <w:shd w:val="clear" w:color="000000" w:fill="FFFFFF"/>
            <w:tcMar>
              <w:left w:w="34" w:type="dxa"/>
              <w:right w:w="34" w:type="dxa"/>
            </w:tcMar>
          </w:tcPr>
          <w:p w:rsidR="0070117F" w:rsidRDefault="001E68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Филинов-Чернышев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978-5-534-03558-2.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70117F" w:rsidRDefault="001E68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117F">
        <w:trPr>
          <w:trHeight w:hRule="exact" w:val="285"/>
        </w:trPr>
        <w:tc>
          <w:tcPr>
            <w:tcW w:w="9654" w:type="dxa"/>
            <w:shd w:val="clear" w:color="000000" w:fill="FFFFFF"/>
            <w:tcMar>
              <w:left w:w="34" w:type="dxa"/>
              <w:right w:w="34" w:type="dxa"/>
            </w:tcMar>
          </w:tcPr>
          <w:p w:rsidR="0070117F" w:rsidRDefault="00EC3168">
            <w:pPr>
              <w:spacing w:after="0" w:line="240" w:lineRule="auto"/>
              <w:jc w:val="both"/>
              <w:rPr>
                <w:sz w:val="24"/>
                <w:szCs w:val="24"/>
              </w:rPr>
            </w:pPr>
            <w:hyperlink r:id="rId8" w:history="1">
              <w:r>
                <w:rPr>
                  <w:rStyle w:val="a3"/>
                  <w:rFonts w:ascii="Times New Roman" w:hAnsi="Times New Roman" w:cs="Times New Roman"/>
                  <w:sz w:val="24"/>
                  <w:szCs w:val="24"/>
                </w:rPr>
                <w:t>https://urait.ru/bcode/451298</w:t>
              </w:r>
            </w:hyperlink>
            <w:r w:rsidR="001E688A">
              <w:t xml:space="preserve"> </w:t>
            </w:r>
          </w:p>
        </w:tc>
      </w:tr>
      <w:tr w:rsidR="0070117F">
        <w:trPr>
          <w:trHeight w:hRule="exact" w:val="826"/>
        </w:trPr>
        <w:tc>
          <w:tcPr>
            <w:tcW w:w="9654" w:type="dxa"/>
            <w:shd w:val="clear" w:color="000000" w:fill="FFFFFF"/>
            <w:tcMar>
              <w:left w:w="34" w:type="dxa"/>
              <w:right w:w="34" w:type="dxa"/>
            </w:tcMar>
          </w:tcPr>
          <w:p w:rsidR="0070117F" w:rsidRDefault="001E688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Мкртычян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Шубнякова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978-5-534-13827-6.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C3168">
                <w:rPr>
                  <w:rStyle w:val="a3"/>
                </w:rPr>
                <w:t>https://urait.ru/bcode/466936</w:t>
              </w:r>
            </w:hyperlink>
            <w:r>
              <w:t xml:space="preserve"> </w:t>
            </w:r>
          </w:p>
        </w:tc>
      </w:tr>
      <w:tr w:rsidR="0070117F">
        <w:trPr>
          <w:trHeight w:hRule="exact" w:val="826"/>
        </w:trPr>
        <w:tc>
          <w:tcPr>
            <w:tcW w:w="9654" w:type="dxa"/>
            <w:shd w:val="clear" w:color="000000" w:fill="FFFFFF"/>
            <w:tcMar>
              <w:left w:w="34" w:type="dxa"/>
              <w:right w:w="34" w:type="dxa"/>
            </w:tcMar>
          </w:tcPr>
          <w:p w:rsidR="0070117F" w:rsidRDefault="001E688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Рубчинский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978-5-534-03619-0.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C3168">
                <w:rPr>
                  <w:rStyle w:val="a3"/>
                </w:rPr>
                <w:t>https://urait.ru/bcode/450325</w:t>
              </w:r>
            </w:hyperlink>
            <w:r>
              <w:t xml:space="preserve"> </w:t>
            </w:r>
          </w:p>
        </w:tc>
      </w:tr>
      <w:tr w:rsidR="0070117F">
        <w:trPr>
          <w:trHeight w:hRule="exact" w:val="585"/>
        </w:trPr>
        <w:tc>
          <w:tcPr>
            <w:tcW w:w="9654" w:type="dxa"/>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0117F">
        <w:trPr>
          <w:trHeight w:hRule="exact" w:val="9751"/>
        </w:trPr>
        <w:tc>
          <w:tcPr>
            <w:tcW w:w="9654" w:type="dxa"/>
            <w:shd w:val="clear" w:color="000000" w:fill="FFFFFF"/>
            <w:tcMar>
              <w:left w:w="34" w:type="dxa"/>
              <w:right w:w="34" w:type="dxa"/>
            </w:tcMar>
          </w:tcPr>
          <w:p w:rsidR="0070117F" w:rsidRDefault="001E688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EC3168">
                <w:rPr>
                  <w:rStyle w:val="a3"/>
                  <w:rFonts w:ascii="Times New Roman" w:hAnsi="Times New Roman" w:cs="Times New Roman"/>
                  <w:sz w:val="24"/>
                  <w:szCs w:val="24"/>
                </w:rPr>
                <w:t>http://www.iprbookshop.ru</w:t>
              </w:r>
            </w:hyperlink>
          </w:p>
          <w:p w:rsidR="0070117F" w:rsidRDefault="001E688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EC3168">
                <w:rPr>
                  <w:rStyle w:val="a3"/>
                  <w:rFonts w:ascii="Times New Roman" w:hAnsi="Times New Roman" w:cs="Times New Roman"/>
                  <w:sz w:val="24"/>
                  <w:szCs w:val="24"/>
                </w:rPr>
                <w:t>http://biblio-online.ru</w:t>
              </w:r>
            </w:hyperlink>
          </w:p>
          <w:p w:rsidR="0070117F" w:rsidRDefault="001E688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EC3168">
                <w:rPr>
                  <w:rStyle w:val="a3"/>
                  <w:rFonts w:ascii="Times New Roman" w:hAnsi="Times New Roman" w:cs="Times New Roman"/>
                  <w:sz w:val="24"/>
                  <w:szCs w:val="24"/>
                </w:rPr>
                <w:t>http://window.edu.ru/</w:t>
              </w:r>
            </w:hyperlink>
          </w:p>
          <w:p w:rsidR="0070117F" w:rsidRDefault="001E688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EC3168">
                <w:rPr>
                  <w:rStyle w:val="a3"/>
                  <w:rFonts w:ascii="Times New Roman" w:hAnsi="Times New Roman" w:cs="Times New Roman"/>
                  <w:sz w:val="24"/>
                  <w:szCs w:val="24"/>
                </w:rPr>
                <w:t>http://elibrary.ru</w:t>
              </w:r>
            </w:hyperlink>
          </w:p>
          <w:p w:rsidR="0070117F" w:rsidRDefault="001E688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EC3168">
                <w:rPr>
                  <w:rStyle w:val="a3"/>
                  <w:rFonts w:ascii="Times New Roman" w:hAnsi="Times New Roman" w:cs="Times New Roman"/>
                  <w:sz w:val="24"/>
                  <w:szCs w:val="24"/>
                </w:rPr>
                <w:t>http://www.sciencedirect.com</w:t>
              </w:r>
            </w:hyperlink>
          </w:p>
          <w:p w:rsidR="0070117F" w:rsidRDefault="001E688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70117F" w:rsidRDefault="001E688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EC3168">
                <w:rPr>
                  <w:rStyle w:val="a3"/>
                  <w:rFonts w:ascii="Times New Roman" w:hAnsi="Times New Roman" w:cs="Times New Roman"/>
                  <w:sz w:val="24"/>
                  <w:szCs w:val="24"/>
                </w:rPr>
                <w:t>http://journals.cambridge.org</w:t>
              </w:r>
            </w:hyperlink>
          </w:p>
          <w:p w:rsidR="0070117F" w:rsidRDefault="001E688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EC3168">
                <w:rPr>
                  <w:rStyle w:val="a3"/>
                  <w:rFonts w:ascii="Times New Roman" w:hAnsi="Times New Roman" w:cs="Times New Roman"/>
                  <w:sz w:val="24"/>
                  <w:szCs w:val="24"/>
                </w:rPr>
                <w:t>http://www.oxfordjoumals.org</w:t>
              </w:r>
            </w:hyperlink>
          </w:p>
          <w:p w:rsidR="0070117F" w:rsidRDefault="001E688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EC3168">
                <w:rPr>
                  <w:rStyle w:val="a3"/>
                  <w:rFonts w:ascii="Times New Roman" w:hAnsi="Times New Roman" w:cs="Times New Roman"/>
                  <w:sz w:val="24"/>
                  <w:szCs w:val="24"/>
                </w:rPr>
                <w:t>http://dic.academic.ru/</w:t>
              </w:r>
            </w:hyperlink>
          </w:p>
          <w:p w:rsidR="0070117F" w:rsidRDefault="001E688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EC3168">
                <w:rPr>
                  <w:rStyle w:val="a3"/>
                  <w:rFonts w:ascii="Times New Roman" w:hAnsi="Times New Roman" w:cs="Times New Roman"/>
                  <w:sz w:val="24"/>
                  <w:szCs w:val="24"/>
                </w:rPr>
                <w:t>http://www.benran.ru</w:t>
              </w:r>
            </w:hyperlink>
          </w:p>
          <w:p w:rsidR="0070117F" w:rsidRDefault="001E688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EC3168">
                <w:rPr>
                  <w:rStyle w:val="a3"/>
                  <w:rFonts w:ascii="Times New Roman" w:hAnsi="Times New Roman" w:cs="Times New Roman"/>
                  <w:sz w:val="24"/>
                  <w:szCs w:val="24"/>
                </w:rPr>
                <w:t>http://www.gks.ru</w:t>
              </w:r>
            </w:hyperlink>
          </w:p>
          <w:p w:rsidR="0070117F" w:rsidRDefault="001E688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EC3168">
                <w:rPr>
                  <w:rStyle w:val="a3"/>
                  <w:rFonts w:ascii="Times New Roman" w:hAnsi="Times New Roman" w:cs="Times New Roman"/>
                  <w:sz w:val="24"/>
                  <w:szCs w:val="24"/>
                </w:rPr>
                <w:t>http://diss.rsl.ru</w:t>
              </w:r>
            </w:hyperlink>
          </w:p>
          <w:p w:rsidR="0070117F" w:rsidRDefault="001E688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EC3168">
                <w:rPr>
                  <w:rStyle w:val="a3"/>
                  <w:rFonts w:ascii="Times New Roman" w:hAnsi="Times New Roman" w:cs="Times New Roman"/>
                  <w:sz w:val="24"/>
                  <w:szCs w:val="24"/>
                </w:rPr>
                <w:t>http://ru.spinform.ru</w:t>
              </w:r>
            </w:hyperlink>
          </w:p>
          <w:p w:rsidR="0070117F" w:rsidRDefault="001E688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0117F" w:rsidRDefault="001E68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0117F">
        <w:trPr>
          <w:trHeight w:hRule="exact" w:val="314"/>
        </w:trPr>
        <w:tc>
          <w:tcPr>
            <w:tcW w:w="9654" w:type="dxa"/>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0117F">
        <w:trPr>
          <w:trHeight w:hRule="exact" w:val="2803"/>
        </w:trPr>
        <w:tc>
          <w:tcPr>
            <w:tcW w:w="9654" w:type="dxa"/>
            <w:shd w:val="clear" w:color="000000" w:fill="FFFFFF"/>
            <w:tcMar>
              <w:left w:w="34" w:type="dxa"/>
              <w:right w:w="34" w:type="dxa"/>
            </w:tcMar>
          </w:tcPr>
          <w:p w:rsidR="0070117F" w:rsidRDefault="001E688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w:t>
            </w:r>
          </w:p>
        </w:tc>
      </w:tr>
    </w:tbl>
    <w:p w:rsidR="0070117F" w:rsidRDefault="001E68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117F">
        <w:trPr>
          <w:trHeight w:hRule="exact" w:val="11011"/>
        </w:trPr>
        <w:tc>
          <w:tcPr>
            <w:tcW w:w="9654" w:type="dxa"/>
            <w:shd w:val="clear" w:color="000000" w:fill="FFFFFF"/>
            <w:tcMar>
              <w:left w:w="34" w:type="dxa"/>
              <w:right w:w="34" w:type="dxa"/>
            </w:tcMar>
          </w:tcPr>
          <w:p w:rsidR="0070117F" w:rsidRDefault="001E688A">
            <w:pPr>
              <w:spacing w:after="0" w:line="240" w:lineRule="auto"/>
              <w:jc w:val="both"/>
              <w:rPr>
                <w:sz w:val="24"/>
                <w:szCs w:val="24"/>
              </w:rPr>
            </w:pPr>
            <w:r>
              <w:rPr>
                <w:rFonts w:ascii="Times New Roman" w:hAnsi="Times New Roman" w:cs="Times New Roman"/>
                <w:color w:val="000000"/>
                <w:sz w:val="24"/>
                <w:szCs w:val="24"/>
              </w:rPr>
              <w:lastRenderedPageBreak/>
              <w:t>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0117F" w:rsidRDefault="001E688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0117F" w:rsidRDefault="001E688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0117F" w:rsidRDefault="001E688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0117F" w:rsidRDefault="001E688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0117F" w:rsidRDefault="001E688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0117F" w:rsidRDefault="001E688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0117F" w:rsidRDefault="001E688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0117F" w:rsidRDefault="001E688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0117F" w:rsidRDefault="001E688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0117F" w:rsidRDefault="001E688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0117F">
        <w:trPr>
          <w:trHeight w:hRule="exact" w:val="855"/>
        </w:trPr>
        <w:tc>
          <w:tcPr>
            <w:tcW w:w="9654" w:type="dxa"/>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0117F">
        <w:trPr>
          <w:trHeight w:hRule="exact" w:val="2989"/>
        </w:trPr>
        <w:tc>
          <w:tcPr>
            <w:tcW w:w="9654" w:type="dxa"/>
            <w:shd w:val="clear" w:color="000000" w:fill="FFFFFF"/>
            <w:tcMar>
              <w:left w:w="34" w:type="dxa"/>
              <w:right w:w="34" w:type="dxa"/>
            </w:tcMar>
          </w:tcPr>
          <w:p w:rsidR="0070117F" w:rsidRDefault="001E688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0117F" w:rsidRDefault="0070117F">
            <w:pPr>
              <w:spacing w:after="0" w:line="240" w:lineRule="auto"/>
              <w:jc w:val="both"/>
              <w:rPr>
                <w:sz w:val="24"/>
                <w:szCs w:val="24"/>
              </w:rPr>
            </w:pPr>
          </w:p>
          <w:p w:rsidR="0070117F" w:rsidRDefault="001E688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0117F" w:rsidRDefault="001E688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0117F" w:rsidRDefault="001E688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0117F" w:rsidRDefault="001E688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0117F" w:rsidRDefault="001E688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0117F" w:rsidRDefault="001E688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0117F" w:rsidRDefault="0070117F">
            <w:pPr>
              <w:spacing w:after="0" w:line="240" w:lineRule="auto"/>
              <w:jc w:val="both"/>
              <w:rPr>
                <w:sz w:val="24"/>
                <w:szCs w:val="24"/>
              </w:rPr>
            </w:pPr>
          </w:p>
          <w:p w:rsidR="0070117F" w:rsidRDefault="001E688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0117F">
        <w:trPr>
          <w:trHeight w:hRule="exact" w:val="304"/>
        </w:trPr>
        <w:tc>
          <w:tcPr>
            <w:tcW w:w="9654" w:type="dxa"/>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bl>
    <w:p w:rsidR="0070117F" w:rsidRDefault="001E68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117F">
        <w:trPr>
          <w:trHeight w:hRule="exact" w:val="304"/>
        </w:trPr>
        <w:tc>
          <w:tcPr>
            <w:tcW w:w="9654" w:type="dxa"/>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5" w:history="1">
              <w:r>
                <w:rPr>
                  <w:rStyle w:val="a3"/>
                  <w:rFonts w:ascii="Times New Roman" w:hAnsi="Times New Roman" w:cs="Times New Roman"/>
                  <w:sz w:val="24"/>
                  <w:szCs w:val="24"/>
                </w:rPr>
                <w:t>www.government.ru</w:t>
              </w:r>
            </w:hyperlink>
          </w:p>
        </w:tc>
      </w:tr>
      <w:tr w:rsidR="0070117F">
        <w:trPr>
          <w:trHeight w:hRule="exact" w:val="304"/>
        </w:trPr>
        <w:tc>
          <w:tcPr>
            <w:tcW w:w="9654" w:type="dxa"/>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0117F">
        <w:trPr>
          <w:trHeight w:hRule="exact" w:val="304"/>
        </w:trPr>
        <w:tc>
          <w:tcPr>
            <w:tcW w:w="9654" w:type="dxa"/>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C3168">
                <w:rPr>
                  <w:rStyle w:val="a3"/>
                  <w:rFonts w:ascii="Times New Roman" w:hAnsi="Times New Roman" w:cs="Times New Roman"/>
                  <w:sz w:val="24"/>
                  <w:szCs w:val="24"/>
                </w:rPr>
                <w:t>http://pravo.gov.ru</w:t>
              </w:r>
            </w:hyperlink>
          </w:p>
        </w:tc>
      </w:tr>
      <w:tr w:rsidR="0070117F">
        <w:trPr>
          <w:trHeight w:hRule="exact" w:val="304"/>
        </w:trPr>
        <w:tc>
          <w:tcPr>
            <w:tcW w:w="9654" w:type="dxa"/>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C3168">
                <w:rPr>
                  <w:rStyle w:val="a3"/>
                  <w:rFonts w:ascii="Times New Roman" w:hAnsi="Times New Roman" w:cs="Times New Roman"/>
                  <w:sz w:val="24"/>
                  <w:szCs w:val="24"/>
                </w:rPr>
                <w:t>http://edu.garant.ru/omga/</w:t>
              </w:r>
            </w:hyperlink>
          </w:p>
        </w:tc>
      </w:tr>
      <w:tr w:rsidR="0070117F">
        <w:trPr>
          <w:trHeight w:hRule="exact" w:val="585"/>
        </w:trPr>
        <w:tc>
          <w:tcPr>
            <w:tcW w:w="9654" w:type="dxa"/>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C3168">
                <w:rPr>
                  <w:rStyle w:val="a3"/>
                  <w:rFonts w:ascii="Times New Roman" w:hAnsi="Times New Roman" w:cs="Times New Roman"/>
                  <w:sz w:val="24"/>
                  <w:szCs w:val="24"/>
                </w:rPr>
                <w:t>http://www.consultant.ru/edu/student/study/</w:t>
              </w:r>
            </w:hyperlink>
          </w:p>
        </w:tc>
      </w:tr>
      <w:tr w:rsidR="0070117F">
        <w:trPr>
          <w:trHeight w:hRule="exact" w:val="314"/>
        </w:trPr>
        <w:tc>
          <w:tcPr>
            <w:tcW w:w="9654" w:type="dxa"/>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0117F">
        <w:trPr>
          <w:trHeight w:hRule="exact" w:val="7587"/>
        </w:trPr>
        <w:tc>
          <w:tcPr>
            <w:tcW w:w="9654" w:type="dxa"/>
            <w:shd w:val="clear" w:color="000000" w:fill="FFFFFF"/>
            <w:tcMar>
              <w:left w:w="34" w:type="dxa"/>
              <w:right w:w="34" w:type="dxa"/>
            </w:tcMar>
          </w:tcPr>
          <w:p w:rsidR="0070117F" w:rsidRDefault="001E68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0117F" w:rsidRDefault="001E688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0117F" w:rsidRDefault="001E688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0117F" w:rsidRDefault="001E688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0117F" w:rsidRDefault="001E688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0117F" w:rsidRDefault="001E688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0117F" w:rsidRDefault="001E688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0117F" w:rsidRDefault="001E688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0117F" w:rsidRDefault="001E688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0117F" w:rsidRDefault="001E688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0117F" w:rsidRDefault="001E688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0117F" w:rsidRDefault="001E688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0117F" w:rsidRDefault="001E688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0117F" w:rsidRDefault="001E688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0117F">
        <w:trPr>
          <w:trHeight w:hRule="exact" w:val="277"/>
        </w:trPr>
        <w:tc>
          <w:tcPr>
            <w:tcW w:w="9640" w:type="dxa"/>
          </w:tcPr>
          <w:p w:rsidR="0070117F" w:rsidRDefault="0070117F"/>
        </w:tc>
      </w:tr>
      <w:tr w:rsidR="0070117F">
        <w:trPr>
          <w:trHeight w:hRule="exact" w:val="585"/>
        </w:trPr>
        <w:tc>
          <w:tcPr>
            <w:tcW w:w="9654" w:type="dxa"/>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0117F">
        <w:trPr>
          <w:trHeight w:hRule="exact" w:val="4823"/>
        </w:trPr>
        <w:tc>
          <w:tcPr>
            <w:tcW w:w="9654" w:type="dxa"/>
            <w:shd w:val="clear" w:color="000000" w:fill="FFFFFF"/>
            <w:tcMar>
              <w:left w:w="34" w:type="dxa"/>
              <w:right w:w="34" w:type="dxa"/>
            </w:tcMar>
          </w:tcPr>
          <w:p w:rsidR="0070117F" w:rsidRDefault="001E688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0117F" w:rsidRDefault="001E688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117F" w:rsidRDefault="001E688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70117F" w:rsidRDefault="001E68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117F">
        <w:trPr>
          <w:trHeight w:hRule="exact" w:val="9480"/>
        </w:trPr>
        <w:tc>
          <w:tcPr>
            <w:tcW w:w="9654" w:type="dxa"/>
            <w:shd w:val="clear" w:color="000000" w:fill="FFFFFF"/>
            <w:tcMar>
              <w:left w:w="34" w:type="dxa"/>
              <w:right w:w="34" w:type="dxa"/>
            </w:tcMar>
          </w:tcPr>
          <w:p w:rsidR="0070117F" w:rsidRDefault="001E688A">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70117F" w:rsidRDefault="001E688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0117F" w:rsidRDefault="001E688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0117F" w:rsidRDefault="001E688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0117F">
        <w:trPr>
          <w:trHeight w:hRule="exact" w:val="2748"/>
        </w:trPr>
        <w:tc>
          <w:tcPr>
            <w:tcW w:w="9654" w:type="dxa"/>
            <w:shd w:val="clear" w:color="000000" w:fill="FFFFFF"/>
            <w:tcMar>
              <w:left w:w="34" w:type="dxa"/>
              <w:right w:w="34" w:type="dxa"/>
            </w:tcMar>
          </w:tcPr>
          <w:p w:rsidR="0070117F" w:rsidRDefault="001E688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70117F" w:rsidRDefault="0070117F"/>
    <w:sectPr w:rsidR="0070117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688A"/>
    <w:rsid w:val="001F0BC7"/>
    <w:rsid w:val="005A5D63"/>
    <w:rsid w:val="0070117F"/>
    <w:rsid w:val="00D31453"/>
    <w:rsid w:val="00E209E2"/>
    <w:rsid w:val="00EC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88A"/>
    <w:rPr>
      <w:color w:val="0563C1" w:themeColor="hyperlink"/>
      <w:u w:val="single"/>
    </w:rPr>
  </w:style>
  <w:style w:type="character" w:styleId="a4">
    <w:name w:val="Unresolved Mention"/>
    <w:basedOn w:val="a0"/>
    <w:uiPriority w:val="99"/>
    <w:semiHidden/>
    <w:unhideWhenUsed/>
    <w:rsid w:val="001E6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29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605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459"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urait.ru/bcode/450352"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50325"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50251" TargetMode="External"/><Relationship Id="rId9" Type="http://schemas.openxmlformats.org/officeDocument/2006/relationships/hyperlink" Target="https://urait.ru/bcode/466936"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6347</Words>
  <Characters>36180</Characters>
  <Application>Microsoft Office Word</Application>
  <DocSecurity>0</DocSecurity>
  <Lines>301</Lines>
  <Paragraphs>84</Paragraphs>
  <ScaleCrop>false</ScaleCrop>
  <Company/>
  <LinksUpToDate>false</LinksUpToDate>
  <CharactersWithSpaces>42443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2022-2023_ФГОС3++2022_Бак-ОФО-УП(ОТОП)(22)_plx_Принятие управленческих решений</dc:title>
  <dc:creator>FastReport.NET</dc:creator>
  <cp:lastModifiedBy>Mark Bernstorf</cp:lastModifiedBy>
  <cp:revision>4</cp:revision>
  <dcterms:created xsi:type="dcterms:W3CDTF">2022-05-02T06:37:00Z</dcterms:created>
  <dcterms:modified xsi:type="dcterms:W3CDTF">2022-11-12T14:11:00Z</dcterms:modified>
</cp:coreProperties>
</file>